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FEC1" w14:textId="61BD78C6" w:rsidR="00EC6500" w:rsidRPr="008B5439" w:rsidRDefault="00F976A1" w:rsidP="00A021FB">
      <w:pPr>
        <w:pStyle w:val="Heading1Factsheets"/>
        <w:spacing w:line="240" w:lineRule="auto"/>
        <w:rPr>
          <w:color w:val="C00000"/>
        </w:rPr>
      </w:pPr>
      <w:r>
        <w:rPr>
          <w:color w:val="C00000"/>
        </w:rPr>
        <w:t>Area</w:t>
      </w:r>
    </w:p>
    <w:p w14:paraId="7810FDDD" w14:textId="71672819" w:rsidR="00EC6500" w:rsidRDefault="00EC6500" w:rsidP="00A021FB">
      <w:pPr>
        <w:spacing w:line="240" w:lineRule="auto"/>
        <w:jc w:val="right"/>
        <w:rPr>
          <w:rFonts w:cs="Arial"/>
        </w:rPr>
      </w:pPr>
      <w:r>
        <w:rPr>
          <w:rFonts w:cs="Arial"/>
        </w:rPr>
        <w:t xml:space="preserve">Study Development </w:t>
      </w:r>
      <w:r w:rsidR="00000E44">
        <w:rPr>
          <w:rFonts w:cs="Arial"/>
        </w:rPr>
        <w:t>Worksheet</w:t>
      </w:r>
    </w:p>
    <w:p w14:paraId="6D5AF227" w14:textId="77777777" w:rsidR="00A021FB" w:rsidRDefault="00EC6500" w:rsidP="008801FF">
      <w:r>
        <w:rPr>
          <w:rFonts w:asciiTheme="minorHAnsi" w:hAnsiTheme="minorHAnsi"/>
          <w:noProof/>
        </w:rPr>
        <mc:AlternateContent>
          <mc:Choice Requires="wps">
            <w:drawing>
              <wp:anchor distT="0" distB="0" distL="114300" distR="114300" simplePos="0" relativeHeight="251661312" behindDoc="0" locked="0" layoutInCell="1" allowOverlap="1" wp14:anchorId="3279B2BA" wp14:editId="500E0FFD">
                <wp:simplePos x="0" y="0"/>
                <wp:positionH relativeFrom="column">
                  <wp:posOffset>4445</wp:posOffset>
                </wp:positionH>
                <wp:positionV relativeFrom="paragraph">
                  <wp:posOffset>111125</wp:posOffset>
                </wp:positionV>
                <wp:extent cx="662686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A689008"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" strokecolor="black [3200]" strokeweight=".5pt">
                <v:stroke joinstyle="miter"/>
              </v:line>
            </w:pict>
          </mc:Fallback>
        </mc:AlternateContent>
      </w:r>
      <w:r w:rsidR="00A021FB" w:rsidRPr="00A021FB">
        <w:t xml:space="preserve"> </w:t>
      </w:r>
    </w:p>
    <w:p w14:paraId="25B5D16F" w14:textId="3CB32211" w:rsidR="005C7174" w:rsidRPr="005C7174" w:rsidRDefault="005C7174" w:rsidP="005C7174">
      <w:pPr>
        <w:pStyle w:val="Heading2"/>
        <w:rPr>
          <w:sz w:val="28"/>
          <w:szCs w:val="28"/>
        </w:rPr>
      </w:pPr>
      <w:r>
        <w:rPr>
          <w:sz w:val="28"/>
          <w:szCs w:val="28"/>
        </w:rPr>
        <w:t>Questions</w:t>
      </w:r>
    </w:p>
    <w:p w14:paraId="4B3064E4" w14:textId="77777777" w:rsidR="005C7174" w:rsidRDefault="005C7174" w:rsidP="005C7174">
      <w:pPr>
        <w:pStyle w:val="ListParagraph"/>
        <w:numPr>
          <w:ilvl w:val="0"/>
          <w:numId w:val="49"/>
        </w:numPr>
        <w:spacing w:after="160" w:line="480" w:lineRule="auto"/>
        <w:rPr>
          <w:rFonts w:eastAsiaTheme="minorEastAsia" w:cs="Arial"/>
          <w:lang w:val="en-US"/>
        </w:rPr>
      </w:pPr>
      <w:r>
        <w:rPr>
          <w:rFonts w:eastAsiaTheme="minorEastAsia" w:cs="Arial"/>
          <w:lang w:val="en-US"/>
        </w:rPr>
        <w:t>Calculate the area of a rectangle that has side lengths 3cm and 5cm.</w:t>
      </w:r>
    </w:p>
    <w:p w14:paraId="1A9B694E" w14:textId="77777777" w:rsidR="005C7174" w:rsidRDefault="005C7174" w:rsidP="005C7174">
      <w:pPr>
        <w:pStyle w:val="ListParagraph"/>
        <w:numPr>
          <w:ilvl w:val="0"/>
          <w:numId w:val="49"/>
        </w:numPr>
        <w:spacing w:after="160" w:line="480" w:lineRule="auto"/>
        <w:rPr>
          <w:rFonts w:eastAsiaTheme="minorEastAsia" w:cs="Arial"/>
          <w:lang w:val="en-US"/>
        </w:rPr>
      </w:pPr>
      <w:r>
        <w:rPr>
          <w:rFonts w:eastAsiaTheme="minorEastAsia" w:cs="Arial"/>
          <w:lang w:val="en-US"/>
        </w:rPr>
        <w:t>How many m</w:t>
      </w:r>
      <w:r>
        <w:rPr>
          <w:rFonts w:eastAsiaTheme="minorEastAsia" w:cs="Arial"/>
          <w:vertAlign w:val="superscript"/>
          <w:lang w:val="en-US"/>
        </w:rPr>
        <w:t>2</w:t>
      </w:r>
      <w:r>
        <w:rPr>
          <w:rFonts w:eastAsiaTheme="minorEastAsia" w:cs="Arial"/>
          <w:lang w:val="en-US"/>
        </w:rPr>
        <w:t xml:space="preserve"> of carpet will be needed to carpet a room that is 10m by 6m?</w:t>
      </w:r>
    </w:p>
    <w:p w14:paraId="57238D15" w14:textId="77777777" w:rsidR="005C7174" w:rsidRDefault="005C7174" w:rsidP="005C7174">
      <w:pPr>
        <w:pStyle w:val="ListParagraph"/>
        <w:numPr>
          <w:ilvl w:val="0"/>
          <w:numId w:val="49"/>
        </w:numPr>
        <w:spacing w:after="160" w:line="480" w:lineRule="auto"/>
        <w:rPr>
          <w:rFonts w:eastAsiaTheme="minorEastAsia" w:cs="Arial"/>
          <w:lang w:val="en-US"/>
        </w:rPr>
      </w:pPr>
      <w:r>
        <w:rPr>
          <w:rFonts w:eastAsiaTheme="minorEastAsia" w:cs="Arial"/>
          <w:lang w:val="en-US"/>
        </w:rPr>
        <w:t>Calculate the area of a triangle with base-length 30mm, and height 25mm.</w:t>
      </w:r>
    </w:p>
    <w:p w14:paraId="09E83DDE" w14:textId="77777777" w:rsidR="005C7174" w:rsidRDefault="005C7174" w:rsidP="005C7174">
      <w:pPr>
        <w:pStyle w:val="ListParagraph"/>
        <w:numPr>
          <w:ilvl w:val="0"/>
          <w:numId w:val="49"/>
        </w:numPr>
        <w:spacing w:after="160" w:line="480" w:lineRule="auto"/>
        <w:rPr>
          <w:rFonts w:eastAsiaTheme="minorEastAsia" w:cs="Arial"/>
          <w:lang w:val="en-US"/>
        </w:rPr>
      </w:pPr>
      <w:r>
        <w:rPr>
          <w:rFonts w:eastAsiaTheme="minorEastAsia" w:cs="Arial"/>
          <w:lang w:val="en-US"/>
        </w:rPr>
        <w:t xml:space="preserve">Calculate the area of a circle with a 5m radius. Take </w:t>
      </w:r>
      <m:oMath>
        <m:r>
          <m:rPr>
            <m:sty m:val="p"/>
          </m:rPr>
          <w:rPr>
            <w:rFonts w:ascii="Cambria Math" w:eastAsiaTheme="minorEastAsia" w:hAnsi="Cambria Math" w:cs="Arial"/>
            <w:lang w:val="en-US"/>
          </w:rPr>
          <m:t>π</m:t>
        </m:r>
      </m:oMath>
      <w:r>
        <w:rPr>
          <w:rFonts w:eastAsiaTheme="minorEastAsia" w:cs="Arial"/>
          <w:lang w:val="en-US"/>
        </w:rPr>
        <w:t xml:space="preserve"> as 3.14.</w:t>
      </w:r>
    </w:p>
    <w:p w14:paraId="2D9A1BF5" w14:textId="65A25290" w:rsidR="005C7174" w:rsidRDefault="005C7174" w:rsidP="005C7174">
      <w:pPr>
        <w:pStyle w:val="ListParagraph"/>
        <w:numPr>
          <w:ilvl w:val="0"/>
          <w:numId w:val="49"/>
        </w:numPr>
        <w:spacing w:after="160" w:line="480" w:lineRule="auto"/>
        <w:rPr>
          <w:rFonts w:eastAsiaTheme="minorEastAsia" w:cs="Arial"/>
          <w:lang w:val="en-US"/>
        </w:rPr>
      </w:pPr>
      <w:r>
        <w:rPr>
          <w:rFonts w:eastAsiaTheme="minorEastAsia" w:cs="Arial"/>
          <w:lang w:val="en-US"/>
        </w:rPr>
        <w:t xml:space="preserve">Calculate the area of a semi-circle with a </w:t>
      </w:r>
      <w:r w:rsidR="00AB28EE">
        <w:rPr>
          <w:rFonts w:eastAsiaTheme="minorEastAsia" w:cs="Arial"/>
          <w:lang w:val="en-US"/>
        </w:rPr>
        <w:t>20</w:t>
      </w:r>
      <w:r>
        <w:rPr>
          <w:rFonts w:eastAsiaTheme="minorEastAsia" w:cs="Arial"/>
          <w:lang w:val="en-US"/>
        </w:rPr>
        <w:t>cm base length.</w:t>
      </w:r>
      <w:r w:rsidRPr="006B4CF0">
        <w:rPr>
          <w:rFonts w:eastAsiaTheme="minorEastAsia" w:cs="Arial"/>
          <w:lang w:val="en-US"/>
        </w:rPr>
        <w:t xml:space="preserve"> </w:t>
      </w:r>
      <w:r>
        <w:rPr>
          <w:rFonts w:eastAsiaTheme="minorEastAsia" w:cs="Arial"/>
          <w:lang w:val="en-US"/>
        </w:rPr>
        <w:t xml:space="preserve">Take </w:t>
      </w:r>
      <m:oMath>
        <m:r>
          <m:rPr>
            <m:sty m:val="p"/>
          </m:rPr>
          <w:rPr>
            <w:rFonts w:ascii="Cambria Math" w:eastAsiaTheme="minorEastAsia" w:hAnsi="Cambria Math" w:cs="Arial"/>
            <w:lang w:val="en-US"/>
          </w:rPr>
          <m:t>π</m:t>
        </m:r>
      </m:oMath>
      <w:r>
        <w:rPr>
          <w:rFonts w:eastAsiaTheme="minorEastAsia" w:cs="Arial"/>
          <w:lang w:val="en-US"/>
        </w:rPr>
        <w:t xml:space="preserve"> as 3.14.</w:t>
      </w:r>
    </w:p>
    <w:p w14:paraId="0C2F4339" w14:textId="77777777" w:rsidR="005C7174" w:rsidRDefault="005C7174" w:rsidP="005C7174">
      <w:pPr>
        <w:pStyle w:val="ListParagraph"/>
        <w:numPr>
          <w:ilvl w:val="0"/>
          <w:numId w:val="49"/>
        </w:numPr>
        <w:spacing w:after="160" w:line="480" w:lineRule="auto"/>
        <w:rPr>
          <w:rFonts w:eastAsiaTheme="minorEastAsia" w:cs="Arial"/>
          <w:lang w:val="en-US"/>
        </w:rPr>
      </w:pPr>
      <w:r>
        <w:rPr>
          <w:rFonts w:eastAsiaTheme="minorEastAsia" w:cs="Arial"/>
          <w:noProof/>
          <w:lang w:val="en-US"/>
        </w:rPr>
        <w:drawing>
          <wp:anchor distT="0" distB="0" distL="114300" distR="114300" simplePos="0" relativeHeight="251663360" behindDoc="1" locked="0" layoutInCell="1" allowOverlap="1" wp14:anchorId="2B5AB0FF" wp14:editId="5144E5BA">
            <wp:simplePos x="0" y="0"/>
            <wp:positionH relativeFrom="column">
              <wp:posOffset>457200</wp:posOffset>
            </wp:positionH>
            <wp:positionV relativeFrom="paragraph">
              <wp:posOffset>1015365</wp:posOffset>
            </wp:positionV>
            <wp:extent cx="2567940" cy="2514600"/>
            <wp:effectExtent l="0" t="0" r="0" b="0"/>
            <wp:wrapTopAndBottom/>
            <wp:docPr id="1063465979" name="Picture 1" descr="The side of a house measuring 45cm from base to the highest point of the roof with wall height 30cm and base length 2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65979" name="Picture 1" descr="The side of a house measuring 45cm from base to the highest point of the roof with wall height 30cm and base length 20cm"/>
                    <pic:cNvPicPr/>
                  </pic:nvPicPr>
                  <pic:blipFill>
                    <a:blip r:embed="rId11">
                      <a:extLst>
                        <a:ext uri="{28A0092B-C50C-407E-A947-70E740481C1C}">
                          <a14:useLocalDpi xmlns:a14="http://schemas.microsoft.com/office/drawing/2010/main" val="0"/>
                        </a:ext>
                      </a:extLst>
                    </a:blip>
                    <a:stretch>
                      <a:fillRect/>
                    </a:stretch>
                  </pic:blipFill>
                  <pic:spPr>
                    <a:xfrm>
                      <a:off x="0" y="0"/>
                      <a:ext cx="2567940" cy="2514600"/>
                    </a:xfrm>
                    <a:prstGeom prst="rect">
                      <a:avLst/>
                    </a:prstGeom>
                  </pic:spPr>
                </pic:pic>
              </a:graphicData>
            </a:graphic>
          </wp:anchor>
        </w:drawing>
      </w:r>
      <w:r>
        <w:rPr>
          <w:rFonts w:eastAsiaTheme="minorEastAsia" w:cs="Arial"/>
          <w:lang w:val="en-US"/>
        </w:rPr>
        <w:t>I want to paint one side of a dollhouse (pictured below). The paint label says that one sample pot will cover 500cm</w:t>
      </w:r>
      <w:r>
        <w:rPr>
          <w:rFonts w:eastAsiaTheme="minorEastAsia" w:cs="Arial"/>
          <w:vertAlign w:val="superscript"/>
          <w:lang w:val="en-US"/>
        </w:rPr>
        <w:t>2</w:t>
      </w:r>
      <w:r>
        <w:rPr>
          <w:rFonts w:eastAsiaTheme="minorEastAsia" w:cs="Arial"/>
          <w:lang w:val="en-US"/>
        </w:rPr>
        <w:t>. How many sample pots should I buy?</w:t>
      </w:r>
    </w:p>
    <w:p w14:paraId="7E7DD726" w14:textId="77777777" w:rsidR="005C7174" w:rsidRDefault="005C7174" w:rsidP="005C7174">
      <w:pPr>
        <w:pStyle w:val="ListParagraph"/>
        <w:spacing w:line="480" w:lineRule="auto"/>
        <w:rPr>
          <w:rFonts w:eastAsiaTheme="minorEastAsia" w:cs="Arial"/>
          <w:lang w:val="en-US"/>
        </w:rPr>
      </w:pPr>
    </w:p>
    <w:p w14:paraId="58ACF8D2" w14:textId="77777777" w:rsidR="005C7174" w:rsidRDefault="005C7174">
      <w:pPr>
        <w:spacing w:line="240" w:lineRule="auto"/>
        <w:rPr>
          <w:rFonts w:eastAsiaTheme="minorEastAsia" w:cs="Arial"/>
          <w:lang w:val="en-US"/>
        </w:rPr>
      </w:pPr>
      <w:r>
        <w:rPr>
          <w:rFonts w:eastAsiaTheme="minorEastAsia" w:cs="Arial"/>
          <w:lang w:val="en-US"/>
        </w:rPr>
        <w:br w:type="page"/>
      </w:r>
    </w:p>
    <w:p w14:paraId="0C32A48C" w14:textId="3CB3CC2F" w:rsidR="005C7174" w:rsidRDefault="005C7174" w:rsidP="005C7174">
      <w:pPr>
        <w:pStyle w:val="Heading2"/>
        <w:rPr>
          <w:rFonts w:eastAsiaTheme="minorEastAsia"/>
          <w:lang w:val="en-US"/>
        </w:rPr>
      </w:pPr>
      <w:r>
        <w:rPr>
          <w:rFonts w:eastAsiaTheme="minorEastAsia"/>
          <w:lang w:val="en-US"/>
        </w:rPr>
        <w:lastRenderedPageBreak/>
        <w:t>Answers</w:t>
      </w:r>
    </w:p>
    <w:p w14:paraId="0DDF433D" w14:textId="77777777" w:rsidR="005C7174" w:rsidRDefault="005C7174" w:rsidP="005C7174">
      <w:pPr>
        <w:pStyle w:val="ListParagraph"/>
        <w:numPr>
          <w:ilvl w:val="0"/>
          <w:numId w:val="50"/>
        </w:numPr>
        <w:spacing w:after="160" w:line="480" w:lineRule="auto"/>
        <w:rPr>
          <w:rFonts w:eastAsiaTheme="minorEastAsia" w:cs="Arial"/>
          <w:lang w:val="en-US"/>
        </w:rPr>
      </w:pPr>
      <w:r>
        <w:rPr>
          <w:rFonts w:eastAsiaTheme="minorEastAsia" w:cs="Arial"/>
          <w:lang w:val="en-US"/>
        </w:rPr>
        <w:t>The formula for calculating the area of a rectangle is: width x length. In this case that is 3cm x 5cm = 15cm</w:t>
      </w:r>
      <w:r>
        <w:rPr>
          <w:rFonts w:eastAsiaTheme="minorEastAsia" w:cs="Arial"/>
          <w:vertAlign w:val="superscript"/>
          <w:lang w:val="en-US"/>
        </w:rPr>
        <w:t>2</w:t>
      </w:r>
      <w:r>
        <w:rPr>
          <w:rFonts w:eastAsiaTheme="minorEastAsia" w:cs="Arial"/>
          <w:lang w:val="en-US"/>
        </w:rPr>
        <w:t>.</w:t>
      </w:r>
    </w:p>
    <w:p w14:paraId="49232D5D" w14:textId="77777777" w:rsidR="005C7174" w:rsidRDefault="005C7174" w:rsidP="005C7174">
      <w:pPr>
        <w:pStyle w:val="ListParagraph"/>
        <w:numPr>
          <w:ilvl w:val="0"/>
          <w:numId w:val="50"/>
        </w:numPr>
        <w:spacing w:after="160" w:line="480" w:lineRule="auto"/>
        <w:rPr>
          <w:rFonts w:eastAsiaTheme="minorEastAsia" w:cs="Arial"/>
          <w:lang w:val="en-US"/>
        </w:rPr>
      </w:pPr>
      <w:r>
        <w:rPr>
          <w:rFonts w:eastAsiaTheme="minorEastAsia" w:cs="Arial"/>
          <w:lang w:val="en-US"/>
        </w:rPr>
        <w:t>10m x 6m = 60m</w:t>
      </w:r>
      <w:r>
        <w:rPr>
          <w:rFonts w:eastAsiaTheme="minorEastAsia" w:cs="Arial"/>
          <w:vertAlign w:val="superscript"/>
          <w:lang w:val="en-US"/>
        </w:rPr>
        <w:t>2</w:t>
      </w:r>
      <w:r>
        <w:rPr>
          <w:rFonts w:eastAsiaTheme="minorEastAsia" w:cs="Arial"/>
          <w:lang w:val="en-US"/>
        </w:rPr>
        <w:t xml:space="preserve"> of carpet.</w:t>
      </w:r>
    </w:p>
    <w:p w14:paraId="65901715" w14:textId="77777777" w:rsidR="005C7174" w:rsidRDefault="005C7174" w:rsidP="005C7174">
      <w:pPr>
        <w:pStyle w:val="ListParagraph"/>
        <w:numPr>
          <w:ilvl w:val="0"/>
          <w:numId w:val="50"/>
        </w:numPr>
        <w:spacing w:after="160" w:line="480" w:lineRule="auto"/>
        <w:rPr>
          <w:rFonts w:eastAsiaTheme="minorEastAsia" w:cs="Arial"/>
          <w:lang w:val="en-US"/>
        </w:rPr>
      </w:pPr>
      <w:r>
        <w:rPr>
          <w:rFonts w:eastAsiaTheme="minorEastAsia" w:cs="Arial"/>
          <w:lang w:val="en-US"/>
        </w:rPr>
        <w:t xml:space="preserve">The formula for calculating the area of a triangle is (base x height) </w:t>
      </w:r>
      <m:oMath>
        <m:r>
          <m:rPr>
            <m:sty m:val="p"/>
          </m:rPr>
          <w:rPr>
            <w:rFonts w:ascii="Cambria Math" w:eastAsiaTheme="minorEastAsia" w:hAnsi="Cambria Math" w:cs="Arial"/>
            <w:lang w:val="en-US"/>
          </w:rPr>
          <m:t>÷</m:t>
        </m:r>
      </m:oMath>
      <w:r>
        <w:rPr>
          <w:rFonts w:eastAsiaTheme="minorEastAsia" w:cs="Arial"/>
          <w:lang w:val="en-US"/>
        </w:rPr>
        <w:t xml:space="preserve"> 2.</w:t>
      </w:r>
    </w:p>
    <w:p w14:paraId="63D279B6" w14:textId="77777777" w:rsidR="005C7174" w:rsidRPr="00763822" w:rsidRDefault="005C7174" w:rsidP="005C7174">
      <w:pPr>
        <w:pStyle w:val="ListParagraph"/>
        <w:spacing w:line="480" w:lineRule="auto"/>
        <w:ind w:left="1080"/>
        <w:rPr>
          <w:rFonts w:eastAsiaTheme="minorEastAsia" w:cs="Arial"/>
          <w:lang w:val="en-US"/>
        </w:rPr>
      </w:pPr>
      <w:r>
        <w:rPr>
          <w:rFonts w:eastAsiaTheme="minorEastAsia" w:cs="Arial"/>
          <w:lang w:val="en-US"/>
        </w:rPr>
        <w:t xml:space="preserve">So, this triangle’s area is: (30mm x 25mm) </w:t>
      </w:r>
      <m:oMath>
        <m:r>
          <m:rPr>
            <m:sty m:val="p"/>
          </m:rPr>
          <w:rPr>
            <w:rFonts w:ascii="Cambria Math" w:eastAsiaTheme="minorEastAsia" w:hAnsi="Cambria Math" w:cs="Arial"/>
            <w:lang w:val="en-US"/>
          </w:rPr>
          <m:t>÷</m:t>
        </m:r>
      </m:oMath>
      <w:r>
        <w:rPr>
          <w:rFonts w:eastAsiaTheme="minorEastAsia" w:cs="Arial"/>
          <w:lang w:val="en-US"/>
        </w:rPr>
        <w:t xml:space="preserve"> 2 = 375mm</w:t>
      </w:r>
      <w:r>
        <w:rPr>
          <w:rFonts w:eastAsiaTheme="minorEastAsia" w:cs="Arial"/>
          <w:vertAlign w:val="superscript"/>
          <w:lang w:val="en-US"/>
        </w:rPr>
        <w:t>2</w:t>
      </w:r>
      <w:r>
        <w:rPr>
          <w:rFonts w:eastAsiaTheme="minorEastAsia" w:cs="Arial"/>
          <w:lang w:val="en-US"/>
        </w:rPr>
        <w:t>.</w:t>
      </w:r>
    </w:p>
    <w:p w14:paraId="1C942957" w14:textId="77777777" w:rsidR="005C7174" w:rsidRPr="00763822" w:rsidRDefault="005C7174" w:rsidP="005C7174">
      <w:pPr>
        <w:pStyle w:val="ListParagraph"/>
        <w:numPr>
          <w:ilvl w:val="0"/>
          <w:numId w:val="50"/>
        </w:numPr>
        <w:spacing w:after="160" w:line="480" w:lineRule="auto"/>
        <w:rPr>
          <w:rFonts w:eastAsiaTheme="minorEastAsia" w:cs="Arial"/>
          <w:lang w:val="en-US"/>
        </w:rPr>
      </w:pPr>
      <w:r>
        <w:rPr>
          <w:rFonts w:eastAsiaTheme="minorEastAsia" w:cs="Arial"/>
          <w:lang w:val="en-US"/>
        </w:rPr>
        <w:t xml:space="preserve">The formula for calculating the area of a circle is </w:t>
      </w:r>
      <m:oMath>
        <m:r>
          <w:rPr>
            <w:rFonts w:ascii="Cambria Math" w:eastAsiaTheme="minorEastAsia" w:hAnsi="Cambria Math" w:cs="Arial"/>
            <w:lang w:val="en-US"/>
          </w:rPr>
          <m:t>π</m:t>
        </m:r>
      </m:oMath>
      <w:r>
        <w:rPr>
          <w:rFonts w:eastAsiaTheme="minorEastAsia" w:cs="Arial"/>
          <w:lang w:val="en-US"/>
        </w:rPr>
        <w:t>r</w:t>
      </w:r>
      <w:r>
        <w:rPr>
          <w:rFonts w:eastAsiaTheme="minorEastAsia" w:cs="Arial"/>
          <w:vertAlign w:val="superscript"/>
          <w:lang w:val="en-US"/>
        </w:rPr>
        <w:t>2</w:t>
      </w:r>
      <w:r>
        <w:rPr>
          <w:rFonts w:eastAsiaTheme="minorEastAsia" w:cs="Arial"/>
          <w:lang w:val="en-US"/>
        </w:rPr>
        <w:t xml:space="preserve">. </w:t>
      </w:r>
      <w:r>
        <w:rPr>
          <w:rFonts w:eastAsiaTheme="minorEastAsia" w:cs="Arial"/>
          <w:lang w:val="en-US"/>
        </w:rPr>
        <w:br/>
        <w:t xml:space="preserve">So, the area of this circle is: </w:t>
      </w:r>
      <m:oMath>
        <m:r>
          <m:rPr>
            <m:sty m:val="p"/>
          </m:rPr>
          <w:rPr>
            <w:rFonts w:ascii="Cambria Math" w:eastAsiaTheme="minorEastAsia" w:hAnsi="Cambria Math" w:cs="Arial"/>
            <w:lang w:val="en-US"/>
          </w:rPr>
          <m:t>π</m:t>
        </m:r>
      </m:oMath>
      <w:r>
        <w:rPr>
          <w:rFonts w:eastAsiaTheme="minorEastAsia" w:cs="Arial"/>
          <w:lang w:val="en-US"/>
        </w:rPr>
        <w:t xml:space="preserve"> x (5m)</w:t>
      </w:r>
      <w:r>
        <w:rPr>
          <w:rFonts w:eastAsiaTheme="minorEastAsia" w:cs="Arial"/>
          <w:vertAlign w:val="superscript"/>
          <w:lang w:val="en-US"/>
        </w:rPr>
        <w:t>2</w:t>
      </w:r>
      <w:r>
        <w:rPr>
          <w:rFonts w:eastAsiaTheme="minorEastAsia" w:cs="Arial"/>
          <w:lang w:val="en-US"/>
        </w:rPr>
        <w:t xml:space="preserve"> = 3.14 x 25m</w:t>
      </w:r>
      <w:r>
        <w:rPr>
          <w:rFonts w:eastAsiaTheme="minorEastAsia" w:cs="Arial"/>
          <w:vertAlign w:val="superscript"/>
          <w:lang w:val="en-US"/>
        </w:rPr>
        <w:t xml:space="preserve">2 </w:t>
      </w:r>
      <w:r>
        <w:rPr>
          <w:rFonts w:eastAsiaTheme="minorEastAsia" w:cs="Arial"/>
          <w:lang w:val="en-US"/>
        </w:rPr>
        <w:t>= 78.5m</w:t>
      </w:r>
      <w:r>
        <w:rPr>
          <w:rFonts w:eastAsiaTheme="minorEastAsia" w:cs="Arial"/>
          <w:vertAlign w:val="superscript"/>
          <w:lang w:val="en-US"/>
        </w:rPr>
        <w:t>2</w:t>
      </w:r>
      <w:r>
        <w:rPr>
          <w:rFonts w:eastAsiaTheme="minorEastAsia" w:cs="Arial"/>
          <w:lang w:val="en-US"/>
        </w:rPr>
        <w:t xml:space="preserve">. </w:t>
      </w:r>
    </w:p>
    <w:p w14:paraId="7B02A97F" w14:textId="77777777" w:rsidR="005C7174" w:rsidRDefault="005C7174" w:rsidP="005C7174">
      <w:pPr>
        <w:pStyle w:val="ListParagraph"/>
        <w:numPr>
          <w:ilvl w:val="0"/>
          <w:numId w:val="50"/>
        </w:numPr>
        <w:spacing w:after="160" w:line="480" w:lineRule="auto"/>
        <w:rPr>
          <w:rFonts w:eastAsiaTheme="minorEastAsia" w:cs="Arial"/>
          <w:lang w:val="en-US"/>
        </w:rPr>
      </w:pPr>
      <w:r>
        <w:rPr>
          <w:rFonts w:eastAsiaTheme="minorEastAsia" w:cs="Arial"/>
          <w:lang w:val="en-US"/>
        </w:rPr>
        <w:t>To find the area of a semi-circle, we find the area as if it were a circle, and then half that.</w:t>
      </w:r>
    </w:p>
    <w:p w14:paraId="302D6480" w14:textId="09497476" w:rsidR="005C7174" w:rsidRDefault="005C7174" w:rsidP="005C7174">
      <w:pPr>
        <w:pStyle w:val="ListParagraph"/>
        <w:spacing w:line="480" w:lineRule="auto"/>
        <w:ind w:left="1080"/>
        <w:rPr>
          <w:rFonts w:eastAsiaTheme="minorEastAsia" w:cs="Arial"/>
          <w:lang w:val="en-US"/>
        </w:rPr>
      </w:pPr>
      <w:r>
        <w:rPr>
          <w:rFonts w:eastAsiaTheme="minorEastAsia" w:cs="Arial"/>
          <w:lang w:val="en-US"/>
        </w:rPr>
        <w:t xml:space="preserve">If the base length of a semi-circle is </w:t>
      </w:r>
      <w:r w:rsidR="00AB28EE">
        <w:rPr>
          <w:rFonts w:eastAsiaTheme="minorEastAsia" w:cs="Arial"/>
          <w:lang w:val="en-US"/>
        </w:rPr>
        <w:t>2</w:t>
      </w:r>
      <w:r>
        <w:rPr>
          <w:rFonts w:eastAsiaTheme="minorEastAsia" w:cs="Arial"/>
          <w:lang w:val="en-US"/>
        </w:rPr>
        <w:t>0cm, then the radius would be half of that (</w:t>
      </w:r>
      <w:r w:rsidR="00AB28EE">
        <w:rPr>
          <w:rFonts w:eastAsiaTheme="minorEastAsia" w:cs="Arial"/>
          <w:lang w:val="en-US"/>
        </w:rPr>
        <w:t>10</w:t>
      </w:r>
      <w:r>
        <w:rPr>
          <w:rFonts w:eastAsiaTheme="minorEastAsia" w:cs="Arial"/>
          <w:lang w:val="en-US"/>
        </w:rPr>
        <w:t>cm).</w:t>
      </w:r>
    </w:p>
    <w:p w14:paraId="5875439D" w14:textId="2FE519D6" w:rsidR="005C7174" w:rsidRDefault="005C7174" w:rsidP="005C7174">
      <w:pPr>
        <w:pStyle w:val="ListParagraph"/>
        <w:spacing w:line="480" w:lineRule="auto"/>
        <w:ind w:left="1080"/>
        <w:rPr>
          <w:rFonts w:eastAsiaTheme="minorEastAsia" w:cs="Arial"/>
          <w:iCs/>
          <w:lang w:val="en-US"/>
        </w:rPr>
      </w:pPr>
      <w:r>
        <w:rPr>
          <w:rFonts w:eastAsiaTheme="minorEastAsia" w:cs="Arial"/>
          <w:lang w:val="en-US"/>
        </w:rPr>
        <w:t xml:space="preserve">The area of the full circle is </w:t>
      </w:r>
      <m:oMath>
        <m:r>
          <w:rPr>
            <w:rFonts w:ascii="Cambria Math" w:eastAsiaTheme="minorEastAsia" w:hAnsi="Cambria Math" w:cs="Arial"/>
            <w:lang w:val="en-US"/>
          </w:rPr>
          <m:t>π</m:t>
        </m:r>
      </m:oMath>
      <w:r>
        <w:rPr>
          <w:rFonts w:eastAsiaTheme="minorEastAsia" w:cs="Arial"/>
          <w:iCs/>
          <w:lang w:val="en-US"/>
        </w:rPr>
        <w:t xml:space="preserve"> x r</w:t>
      </w:r>
      <w:r>
        <w:rPr>
          <w:rFonts w:eastAsiaTheme="minorEastAsia" w:cs="Arial"/>
          <w:iCs/>
          <w:vertAlign w:val="superscript"/>
          <w:lang w:val="en-US"/>
        </w:rPr>
        <w:t>2</w:t>
      </w:r>
      <w:r>
        <w:rPr>
          <w:rFonts w:eastAsiaTheme="minorEastAsia" w:cs="Arial"/>
          <w:iCs/>
          <w:lang w:val="en-US"/>
        </w:rPr>
        <w:t xml:space="preserve"> = </w:t>
      </w:r>
      <m:oMath>
        <m:r>
          <w:rPr>
            <w:rFonts w:ascii="Cambria Math" w:eastAsiaTheme="minorEastAsia" w:hAnsi="Cambria Math" w:cs="Arial"/>
            <w:lang w:val="en-US"/>
          </w:rPr>
          <m:t>π</m:t>
        </m:r>
      </m:oMath>
      <w:r>
        <w:rPr>
          <w:rFonts w:eastAsiaTheme="minorEastAsia" w:cs="Arial"/>
          <w:iCs/>
          <w:lang w:val="en-US"/>
        </w:rPr>
        <w:t xml:space="preserve"> x (</w:t>
      </w:r>
      <w:r w:rsidR="00AB28EE">
        <w:rPr>
          <w:rFonts w:eastAsiaTheme="minorEastAsia" w:cs="Arial"/>
          <w:iCs/>
          <w:lang w:val="en-US"/>
        </w:rPr>
        <w:t>10</w:t>
      </w:r>
      <w:r>
        <w:rPr>
          <w:rFonts w:eastAsiaTheme="minorEastAsia" w:cs="Arial"/>
          <w:iCs/>
          <w:lang w:val="en-US"/>
        </w:rPr>
        <w:t>cm)</w:t>
      </w:r>
      <w:r>
        <w:rPr>
          <w:rFonts w:eastAsiaTheme="minorEastAsia" w:cs="Arial"/>
          <w:iCs/>
          <w:vertAlign w:val="superscript"/>
          <w:lang w:val="en-US"/>
        </w:rPr>
        <w:t>2</w:t>
      </w:r>
      <w:r>
        <w:rPr>
          <w:rFonts w:eastAsiaTheme="minorEastAsia" w:cs="Arial"/>
          <w:iCs/>
          <w:lang w:val="en-US"/>
        </w:rPr>
        <w:t xml:space="preserve"> = 3.14 x </w:t>
      </w:r>
      <w:r w:rsidR="00AB28EE">
        <w:rPr>
          <w:rFonts w:eastAsiaTheme="minorEastAsia" w:cs="Arial"/>
          <w:iCs/>
          <w:lang w:val="en-US"/>
        </w:rPr>
        <w:t>100</w:t>
      </w:r>
      <w:r>
        <w:rPr>
          <w:rFonts w:eastAsiaTheme="minorEastAsia" w:cs="Arial"/>
          <w:iCs/>
          <w:lang w:val="en-US"/>
        </w:rPr>
        <w:t>cm</w:t>
      </w:r>
      <w:r>
        <w:rPr>
          <w:rFonts w:eastAsiaTheme="minorEastAsia" w:cs="Arial"/>
          <w:iCs/>
          <w:vertAlign w:val="superscript"/>
          <w:lang w:val="en-US"/>
        </w:rPr>
        <w:t>2</w:t>
      </w:r>
      <w:r>
        <w:rPr>
          <w:rFonts w:eastAsiaTheme="minorEastAsia" w:cs="Arial"/>
          <w:iCs/>
          <w:lang w:val="en-US"/>
        </w:rPr>
        <w:t xml:space="preserve"> = </w:t>
      </w:r>
      <w:r w:rsidR="00AB28EE">
        <w:rPr>
          <w:rFonts w:eastAsiaTheme="minorEastAsia" w:cs="Arial"/>
          <w:iCs/>
          <w:lang w:val="en-US"/>
        </w:rPr>
        <w:t>314</w:t>
      </w:r>
      <w:r>
        <w:rPr>
          <w:rFonts w:eastAsiaTheme="minorEastAsia" w:cs="Arial"/>
          <w:iCs/>
          <w:lang w:val="en-US"/>
        </w:rPr>
        <w:t>cm</w:t>
      </w:r>
      <w:r>
        <w:rPr>
          <w:rFonts w:eastAsiaTheme="minorEastAsia" w:cs="Arial"/>
          <w:iCs/>
          <w:vertAlign w:val="superscript"/>
          <w:lang w:val="en-US"/>
        </w:rPr>
        <w:t>2</w:t>
      </w:r>
      <w:r>
        <w:rPr>
          <w:rFonts w:eastAsiaTheme="minorEastAsia" w:cs="Arial"/>
          <w:iCs/>
          <w:lang w:val="en-US"/>
        </w:rPr>
        <w:t>.</w:t>
      </w:r>
    </w:p>
    <w:p w14:paraId="25AFB1F5" w14:textId="77777777" w:rsidR="005C7174" w:rsidRPr="00691C94" w:rsidRDefault="005C7174" w:rsidP="005C7174">
      <w:pPr>
        <w:pStyle w:val="ListParagraph"/>
        <w:spacing w:line="480" w:lineRule="auto"/>
        <w:ind w:left="1080"/>
        <w:rPr>
          <w:rFonts w:eastAsiaTheme="minorEastAsia" w:cs="Arial"/>
          <w:iCs/>
          <w:lang w:val="en-US"/>
        </w:rPr>
      </w:pPr>
      <w:r>
        <w:rPr>
          <w:rFonts w:eastAsiaTheme="minorEastAsia" w:cs="Arial"/>
          <w:iCs/>
          <w:lang w:val="en-US"/>
        </w:rPr>
        <w:t>Now, we half this to get the area of the semi-circle: 78.5cm</w:t>
      </w:r>
      <w:r>
        <w:rPr>
          <w:rFonts w:eastAsiaTheme="minorEastAsia" w:cs="Arial"/>
          <w:iCs/>
          <w:vertAlign w:val="superscript"/>
          <w:lang w:val="en-US"/>
        </w:rPr>
        <w:t>2</w:t>
      </w:r>
      <w:r>
        <w:rPr>
          <w:rFonts w:eastAsiaTheme="minorEastAsia" w:cs="Arial"/>
          <w:iCs/>
          <w:lang w:val="en-US"/>
        </w:rPr>
        <w:t xml:space="preserve"> </w:t>
      </w:r>
      <m:oMath>
        <m:r>
          <m:rPr>
            <m:sty m:val="p"/>
          </m:rPr>
          <w:rPr>
            <w:rFonts w:ascii="Cambria Math" w:eastAsiaTheme="minorEastAsia" w:hAnsi="Cambria Math" w:cs="Arial"/>
            <w:lang w:val="en-US"/>
          </w:rPr>
          <m:t>÷</m:t>
        </m:r>
      </m:oMath>
      <w:r>
        <w:rPr>
          <w:rFonts w:eastAsiaTheme="minorEastAsia" w:cs="Arial"/>
          <w:iCs/>
          <w:lang w:val="en-US"/>
        </w:rPr>
        <w:t xml:space="preserve"> 2 = 39.25cm</w:t>
      </w:r>
      <w:r>
        <w:rPr>
          <w:rFonts w:eastAsiaTheme="minorEastAsia" w:cs="Arial"/>
          <w:iCs/>
          <w:vertAlign w:val="superscript"/>
          <w:lang w:val="en-US"/>
        </w:rPr>
        <w:t>2</w:t>
      </w:r>
      <w:r>
        <w:rPr>
          <w:rFonts w:eastAsiaTheme="minorEastAsia" w:cs="Arial"/>
          <w:iCs/>
          <w:lang w:val="en-US"/>
        </w:rPr>
        <w:t>.</w:t>
      </w:r>
    </w:p>
    <w:p w14:paraId="604AC843" w14:textId="77777777" w:rsidR="005C7174" w:rsidRDefault="005C7174" w:rsidP="005C7174">
      <w:pPr>
        <w:pStyle w:val="ListParagraph"/>
        <w:numPr>
          <w:ilvl w:val="0"/>
          <w:numId w:val="50"/>
        </w:numPr>
        <w:spacing w:after="160" w:line="480" w:lineRule="auto"/>
        <w:rPr>
          <w:rFonts w:eastAsiaTheme="minorEastAsia" w:cs="Arial"/>
          <w:lang w:val="en-US"/>
        </w:rPr>
      </w:pPr>
      <w:r>
        <w:rPr>
          <w:rFonts w:eastAsiaTheme="minorEastAsia" w:cs="Arial"/>
          <w:noProof/>
          <w:lang w:val="en-US"/>
        </w:rPr>
        <w:drawing>
          <wp:anchor distT="0" distB="0" distL="114300" distR="114300" simplePos="0" relativeHeight="251664384" behindDoc="0" locked="0" layoutInCell="1" allowOverlap="1" wp14:anchorId="5B2DE829" wp14:editId="0B3053B3">
            <wp:simplePos x="0" y="0"/>
            <wp:positionH relativeFrom="column">
              <wp:posOffset>657860</wp:posOffset>
            </wp:positionH>
            <wp:positionV relativeFrom="paragraph">
              <wp:posOffset>845820</wp:posOffset>
            </wp:positionV>
            <wp:extent cx="1757680" cy="2112645"/>
            <wp:effectExtent l="0" t="0" r="0" b="0"/>
            <wp:wrapTopAndBottom/>
            <wp:docPr id="745429034" name="Picture 2" descr="The same side of a house with the roof separated off into a triangle on top and a rectangle on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29034" name="Picture 2" descr="The same side of a house with the roof separated off into a triangle on top and a rectangle on the bottom"/>
                    <pic:cNvPicPr/>
                  </pic:nvPicPr>
                  <pic:blipFill>
                    <a:blip r:embed="rId12">
                      <a:extLst>
                        <a:ext uri="{28A0092B-C50C-407E-A947-70E740481C1C}">
                          <a14:useLocalDpi xmlns:a14="http://schemas.microsoft.com/office/drawing/2010/main" val="0"/>
                        </a:ext>
                      </a:extLst>
                    </a:blip>
                    <a:stretch>
                      <a:fillRect/>
                    </a:stretch>
                  </pic:blipFill>
                  <pic:spPr>
                    <a:xfrm>
                      <a:off x="0" y="0"/>
                      <a:ext cx="1757680" cy="2112645"/>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cs="Arial"/>
          <w:lang w:val="en-US"/>
        </w:rPr>
        <w:t>This is a composite area question. To answer this, we split the shape into more familiar parts. Here, this looks like a triangle on top of a rectangle:</w:t>
      </w:r>
    </w:p>
    <w:p w14:paraId="2FF19E63" w14:textId="77777777" w:rsidR="005C7174" w:rsidRDefault="005C7174" w:rsidP="005C7174">
      <w:pPr>
        <w:pStyle w:val="ListParagraph"/>
        <w:spacing w:line="480" w:lineRule="auto"/>
        <w:ind w:left="1080"/>
        <w:rPr>
          <w:rFonts w:eastAsiaTheme="minorEastAsia" w:cs="Arial"/>
          <w:lang w:val="en-US"/>
        </w:rPr>
      </w:pPr>
      <w:r>
        <w:rPr>
          <w:rFonts w:eastAsiaTheme="minorEastAsia" w:cs="Arial"/>
          <w:lang w:val="en-US"/>
        </w:rPr>
        <w:t>We find the area of the rectangle by multiplying the side lengths: 30cm x 20cm = 600cm</w:t>
      </w:r>
      <w:r>
        <w:rPr>
          <w:rFonts w:eastAsiaTheme="minorEastAsia" w:cs="Arial"/>
          <w:vertAlign w:val="superscript"/>
          <w:lang w:val="en-US"/>
        </w:rPr>
        <w:t>2</w:t>
      </w:r>
      <w:r>
        <w:rPr>
          <w:rFonts w:eastAsiaTheme="minorEastAsia" w:cs="Arial"/>
          <w:lang w:val="en-US"/>
        </w:rPr>
        <w:t>.</w:t>
      </w:r>
    </w:p>
    <w:p w14:paraId="635612F4" w14:textId="77777777" w:rsidR="005C7174" w:rsidRDefault="005C7174" w:rsidP="005C7174">
      <w:pPr>
        <w:pStyle w:val="ListParagraph"/>
        <w:spacing w:line="480" w:lineRule="auto"/>
        <w:ind w:left="1080"/>
        <w:rPr>
          <w:rFonts w:eastAsiaTheme="minorEastAsia" w:cs="Arial"/>
          <w:lang w:val="en-US"/>
        </w:rPr>
      </w:pPr>
      <w:r>
        <w:rPr>
          <w:rFonts w:eastAsiaTheme="minorEastAsia" w:cs="Arial"/>
          <w:lang w:val="en-US"/>
        </w:rPr>
        <w:lastRenderedPageBreak/>
        <w:t>To calculate the area of the triangle on top, we need the base length and the height. The base length is 20cm (the same as the bottom of the rectangle). To find the height, we take away the rectangle height from the total height: 45cm – 30cm = 15cm.</w:t>
      </w:r>
    </w:p>
    <w:p w14:paraId="7822166B" w14:textId="77777777" w:rsidR="005C7174" w:rsidRDefault="005C7174" w:rsidP="005C7174">
      <w:pPr>
        <w:pStyle w:val="ListParagraph"/>
        <w:spacing w:line="480" w:lineRule="auto"/>
        <w:ind w:left="1080"/>
        <w:rPr>
          <w:rFonts w:eastAsiaTheme="minorEastAsia" w:cs="Arial"/>
          <w:lang w:val="en-US"/>
        </w:rPr>
      </w:pPr>
      <w:r>
        <w:rPr>
          <w:rFonts w:eastAsiaTheme="minorEastAsia" w:cs="Arial"/>
          <w:lang w:val="en-US"/>
        </w:rPr>
        <w:t xml:space="preserve">Then, we find the area of the triangle: (20cm x 15cm) </w:t>
      </w:r>
      <m:oMath>
        <m:r>
          <m:rPr>
            <m:sty m:val="p"/>
          </m:rPr>
          <w:rPr>
            <w:rFonts w:ascii="Cambria Math" w:eastAsiaTheme="minorEastAsia" w:hAnsi="Cambria Math" w:cs="Arial"/>
            <w:lang w:val="en-US"/>
          </w:rPr>
          <m:t>÷</m:t>
        </m:r>
      </m:oMath>
      <w:r>
        <w:rPr>
          <w:rFonts w:eastAsiaTheme="minorEastAsia" w:cs="Arial"/>
          <w:lang w:val="en-US"/>
        </w:rPr>
        <w:t xml:space="preserve"> 2 = 300cm</w:t>
      </w:r>
      <w:r>
        <w:rPr>
          <w:rFonts w:eastAsiaTheme="minorEastAsia" w:cs="Arial"/>
          <w:vertAlign w:val="superscript"/>
          <w:lang w:val="en-US"/>
        </w:rPr>
        <w:t>2</w:t>
      </w:r>
      <w:r>
        <w:rPr>
          <w:rFonts w:eastAsiaTheme="minorEastAsia" w:cs="Arial"/>
          <w:lang w:val="en-US"/>
        </w:rPr>
        <w:t xml:space="preserve"> </w:t>
      </w:r>
      <m:oMath>
        <m:r>
          <m:rPr>
            <m:sty m:val="p"/>
          </m:rPr>
          <w:rPr>
            <w:rFonts w:ascii="Cambria Math" w:eastAsiaTheme="minorEastAsia" w:hAnsi="Cambria Math" w:cs="Arial"/>
            <w:lang w:val="en-US"/>
          </w:rPr>
          <m:t>÷</m:t>
        </m:r>
      </m:oMath>
      <w:r>
        <w:rPr>
          <w:rFonts w:eastAsiaTheme="minorEastAsia" w:cs="Arial"/>
          <w:lang w:val="en-US"/>
        </w:rPr>
        <w:t xml:space="preserve"> 2 = 150cm</w:t>
      </w:r>
      <w:r>
        <w:rPr>
          <w:rFonts w:eastAsiaTheme="minorEastAsia" w:cs="Arial"/>
          <w:vertAlign w:val="superscript"/>
          <w:lang w:val="en-US"/>
        </w:rPr>
        <w:t>2</w:t>
      </w:r>
      <w:r>
        <w:rPr>
          <w:rFonts w:eastAsiaTheme="minorEastAsia" w:cs="Arial"/>
          <w:lang w:val="en-US"/>
        </w:rPr>
        <w:t>.</w:t>
      </w:r>
    </w:p>
    <w:p w14:paraId="4EC309C5" w14:textId="77777777" w:rsidR="005C7174" w:rsidRPr="00691C94" w:rsidRDefault="005C7174" w:rsidP="005C7174">
      <w:pPr>
        <w:pStyle w:val="ListParagraph"/>
        <w:spacing w:line="480" w:lineRule="auto"/>
        <w:ind w:left="1080"/>
        <w:rPr>
          <w:rFonts w:eastAsiaTheme="minorEastAsia" w:cs="Arial"/>
          <w:lang w:val="en-US"/>
        </w:rPr>
      </w:pPr>
      <w:r>
        <w:rPr>
          <w:rFonts w:eastAsiaTheme="minorEastAsia" w:cs="Arial"/>
          <w:lang w:val="en-US"/>
        </w:rPr>
        <w:t>Finally, we add the two together: 600cm</w:t>
      </w:r>
      <w:r>
        <w:rPr>
          <w:rFonts w:eastAsiaTheme="minorEastAsia" w:cs="Arial"/>
          <w:vertAlign w:val="superscript"/>
          <w:lang w:val="en-US"/>
        </w:rPr>
        <w:t>2</w:t>
      </w:r>
      <w:r>
        <w:rPr>
          <w:rFonts w:eastAsiaTheme="minorEastAsia" w:cs="Arial"/>
          <w:lang w:val="en-US"/>
        </w:rPr>
        <w:t xml:space="preserve"> + 150cm</w:t>
      </w:r>
      <w:r>
        <w:rPr>
          <w:rFonts w:eastAsiaTheme="minorEastAsia" w:cs="Arial"/>
          <w:vertAlign w:val="superscript"/>
          <w:lang w:val="en-US"/>
        </w:rPr>
        <w:t>2</w:t>
      </w:r>
      <w:r>
        <w:rPr>
          <w:rFonts w:eastAsiaTheme="minorEastAsia" w:cs="Arial"/>
          <w:lang w:val="en-US"/>
        </w:rPr>
        <w:t xml:space="preserve"> = 750cm</w:t>
      </w:r>
      <w:r>
        <w:rPr>
          <w:rFonts w:eastAsiaTheme="minorEastAsia" w:cs="Arial"/>
          <w:vertAlign w:val="superscript"/>
          <w:lang w:val="en-US"/>
        </w:rPr>
        <w:t>2</w:t>
      </w:r>
      <w:r>
        <w:rPr>
          <w:rFonts w:eastAsiaTheme="minorEastAsia" w:cs="Arial"/>
          <w:lang w:val="en-US"/>
        </w:rPr>
        <w:t>.</w:t>
      </w:r>
    </w:p>
    <w:p w14:paraId="3F85CCB0" w14:textId="77777777" w:rsidR="002D02BF" w:rsidRPr="002D02BF" w:rsidRDefault="002D02BF" w:rsidP="002D02BF"/>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64E54CE0" w:rsidR="00A021FB" w:rsidRDefault="00CC5C3F" w:rsidP="002D02BF">
      <w:pPr>
        <w:pStyle w:val="IntenseQuote"/>
        <w:numPr>
          <w:ilvl w:val="0"/>
          <w:numId w:val="1"/>
        </w:numPr>
      </w:pPr>
      <w:r>
        <w:t>Book</w:t>
      </w:r>
      <w:r w:rsidR="00A021FB">
        <w:t xml:space="preserve"> a tutorial or</w:t>
      </w:r>
      <w:r>
        <w:t xml:space="preserve"> join a</w:t>
      </w:r>
      <w:r w:rsidR="00A021FB">
        <w:t xml:space="preserve"> workshop on the </w:t>
      </w:r>
      <w:hyperlink r:id="rId13"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14"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sectPr w:rsidR="0005378B" w:rsidRPr="00EC6500" w:rsidSect="00270DD8">
      <w:headerReference w:type="even" r:id="rId15"/>
      <w:headerReference w:type="default" r:id="rId16"/>
      <w:footerReference w:type="even" r:id="rId17"/>
      <w:footerReference w:type="default" r:id="rId18"/>
      <w:headerReference w:type="first" r:id="rId19"/>
      <w:footerReference w:type="first" r:id="rId20"/>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74AAE" w14:textId="77777777" w:rsidR="0011075C" w:rsidRDefault="0011075C" w:rsidP="00BA5D25">
      <w:r>
        <w:separator/>
      </w:r>
    </w:p>
  </w:endnote>
  <w:endnote w:type="continuationSeparator" w:id="0">
    <w:p w14:paraId="2E1818B1" w14:textId="77777777" w:rsidR="0011075C" w:rsidRDefault="0011075C"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63FFDF87"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CVmgEAAIgDAAAOAAAAZHJzL2Uyb0RvYy54bWysU8tu2zAQvAfoPxC815Icw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E3A0" w14:textId="77777777" w:rsidR="0011075C" w:rsidRDefault="0011075C" w:rsidP="00BA5D25">
      <w:r>
        <w:separator/>
      </w:r>
    </w:p>
  </w:footnote>
  <w:footnote w:type="continuationSeparator" w:id="0">
    <w:p w14:paraId="5265C8E0" w14:textId="77777777" w:rsidR="0011075C" w:rsidRDefault="0011075C"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09F8EF65">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D83"/>
    <w:multiLevelType w:val="hybridMultilevel"/>
    <w:tmpl w:val="4CEC8C56"/>
    <w:lvl w:ilvl="0" w:tplc="3C0624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4C1129"/>
    <w:multiLevelType w:val="hybridMultilevel"/>
    <w:tmpl w:val="8AF8DAF4"/>
    <w:lvl w:ilvl="0" w:tplc="36B405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27708D"/>
    <w:multiLevelType w:val="hybridMultilevel"/>
    <w:tmpl w:val="505EA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17D00"/>
    <w:multiLevelType w:val="hybridMultilevel"/>
    <w:tmpl w:val="6442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016E2"/>
    <w:multiLevelType w:val="hybridMultilevel"/>
    <w:tmpl w:val="D068D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A2B07"/>
    <w:multiLevelType w:val="hybridMultilevel"/>
    <w:tmpl w:val="C2BC4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435EF"/>
    <w:multiLevelType w:val="hybridMultilevel"/>
    <w:tmpl w:val="71009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01C7D"/>
    <w:multiLevelType w:val="hybridMultilevel"/>
    <w:tmpl w:val="A8DC7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6E4C2C"/>
    <w:multiLevelType w:val="hybridMultilevel"/>
    <w:tmpl w:val="DC8E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B4F26"/>
    <w:multiLevelType w:val="hybridMultilevel"/>
    <w:tmpl w:val="B61C029C"/>
    <w:lvl w:ilvl="0" w:tplc="4AB8D44A">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F2D55"/>
    <w:multiLevelType w:val="hybridMultilevel"/>
    <w:tmpl w:val="7B18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305A9D"/>
    <w:multiLevelType w:val="hybridMultilevel"/>
    <w:tmpl w:val="0A4C7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160E22"/>
    <w:multiLevelType w:val="hybridMultilevel"/>
    <w:tmpl w:val="393AC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AE10B0"/>
    <w:multiLevelType w:val="multilevel"/>
    <w:tmpl w:val="E7845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707DC"/>
    <w:multiLevelType w:val="multilevel"/>
    <w:tmpl w:val="455C3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D17B0"/>
    <w:multiLevelType w:val="hybridMultilevel"/>
    <w:tmpl w:val="06880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FE1136B"/>
    <w:multiLevelType w:val="hybridMultilevel"/>
    <w:tmpl w:val="BFDAB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E60ECA"/>
    <w:multiLevelType w:val="multilevel"/>
    <w:tmpl w:val="2DFEB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F5C7D"/>
    <w:multiLevelType w:val="hybridMultilevel"/>
    <w:tmpl w:val="43CEB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7651A"/>
    <w:multiLevelType w:val="multilevel"/>
    <w:tmpl w:val="BA82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424BF"/>
    <w:multiLevelType w:val="multilevel"/>
    <w:tmpl w:val="F39A1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B4659"/>
    <w:multiLevelType w:val="hybridMultilevel"/>
    <w:tmpl w:val="C6FE7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5144BA"/>
    <w:multiLevelType w:val="hybridMultilevel"/>
    <w:tmpl w:val="9FBA3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807E26"/>
    <w:multiLevelType w:val="hybridMultilevel"/>
    <w:tmpl w:val="68225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935377"/>
    <w:multiLevelType w:val="hybridMultilevel"/>
    <w:tmpl w:val="B37ACCDC"/>
    <w:lvl w:ilvl="0" w:tplc="9B6AC41A">
      <w:start w:val="1"/>
      <w:numFmt w:val="decimal"/>
      <w:lvlText w:val="%1."/>
      <w:lvlJc w:val="left"/>
      <w:pPr>
        <w:ind w:left="1080" w:hanging="360"/>
      </w:pPr>
      <w:rPr>
        <w:rFonts w:eastAsiaTheme="minorHAnsi" w:cstheme="minorBid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521192"/>
    <w:multiLevelType w:val="hybridMultilevel"/>
    <w:tmpl w:val="642A1BBE"/>
    <w:lvl w:ilvl="0" w:tplc="BA98EA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5F17E41"/>
    <w:multiLevelType w:val="multilevel"/>
    <w:tmpl w:val="AAE0F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40D19"/>
    <w:multiLevelType w:val="hybridMultilevel"/>
    <w:tmpl w:val="CECA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B964E3"/>
    <w:multiLevelType w:val="hybridMultilevel"/>
    <w:tmpl w:val="18B407C2"/>
    <w:lvl w:ilvl="0" w:tplc="A5808E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0260B0B"/>
    <w:multiLevelType w:val="multilevel"/>
    <w:tmpl w:val="960E0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4E015F"/>
    <w:multiLevelType w:val="hybridMultilevel"/>
    <w:tmpl w:val="59EE7E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6553C5"/>
    <w:multiLevelType w:val="hybridMultilevel"/>
    <w:tmpl w:val="66EAA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F03C23"/>
    <w:multiLevelType w:val="multilevel"/>
    <w:tmpl w:val="A24EF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16882"/>
    <w:multiLevelType w:val="multilevel"/>
    <w:tmpl w:val="1E76F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3A4E47"/>
    <w:multiLevelType w:val="hybridMultilevel"/>
    <w:tmpl w:val="A2202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7623DD"/>
    <w:multiLevelType w:val="hybridMultilevel"/>
    <w:tmpl w:val="2814FD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981B6F"/>
    <w:multiLevelType w:val="hybridMultilevel"/>
    <w:tmpl w:val="6F1CF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9F6078"/>
    <w:multiLevelType w:val="hybridMultilevel"/>
    <w:tmpl w:val="6A1A0008"/>
    <w:lvl w:ilvl="0" w:tplc="A18E63B8">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A9610A"/>
    <w:multiLevelType w:val="hybridMultilevel"/>
    <w:tmpl w:val="6FFCB5FA"/>
    <w:lvl w:ilvl="0" w:tplc="E1E47E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FA5688E"/>
    <w:multiLevelType w:val="multilevel"/>
    <w:tmpl w:val="D02CC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96F18"/>
    <w:multiLevelType w:val="multilevel"/>
    <w:tmpl w:val="5566B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31820"/>
    <w:multiLevelType w:val="hybridMultilevel"/>
    <w:tmpl w:val="186400B4"/>
    <w:lvl w:ilvl="0" w:tplc="F12250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4B6546"/>
    <w:multiLevelType w:val="multilevel"/>
    <w:tmpl w:val="E2CE9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93BFB"/>
    <w:multiLevelType w:val="hybridMultilevel"/>
    <w:tmpl w:val="41C2FEB0"/>
    <w:lvl w:ilvl="0" w:tplc="4872B4D0">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00CC5"/>
    <w:multiLevelType w:val="hybridMultilevel"/>
    <w:tmpl w:val="B1B2AD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BACE49E">
      <w:start w:val="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D3106E"/>
    <w:multiLevelType w:val="hybridMultilevel"/>
    <w:tmpl w:val="1D967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8B3BA5"/>
    <w:multiLevelType w:val="multilevel"/>
    <w:tmpl w:val="C0C27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16C15"/>
    <w:multiLevelType w:val="multilevel"/>
    <w:tmpl w:val="60923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8"/>
  </w:num>
  <w:num w:numId="2">
    <w:abstractNumId w:val="9"/>
  </w:num>
  <w:num w:numId="3">
    <w:abstractNumId w:val="41"/>
  </w:num>
  <w:num w:numId="4">
    <w:abstractNumId w:val="35"/>
  </w:num>
  <w:num w:numId="5">
    <w:abstractNumId w:val="3"/>
  </w:num>
  <w:num w:numId="6">
    <w:abstractNumId w:val="10"/>
  </w:num>
  <w:num w:numId="7">
    <w:abstractNumId w:val="17"/>
  </w:num>
  <w:num w:numId="8">
    <w:abstractNumId w:val="39"/>
  </w:num>
  <w:num w:numId="9">
    <w:abstractNumId w:val="32"/>
  </w:num>
  <w:num w:numId="10">
    <w:abstractNumId w:val="29"/>
  </w:num>
  <w:num w:numId="11">
    <w:abstractNumId w:val="33"/>
  </w:num>
  <w:num w:numId="12">
    <w:abstractNumId w:val="26"/>
  </w:num>
  <w:num w:numId="13">
    <w:abstractNumId w:val="13"/>
  </w:num>
  <w:num w:numId="14">
    <w:abstractNumId w:val="47"/>
  </w:num>
  <w:num w:numId="15">
    <w:abstractNumId w:val="19"/>
  </w:num>
  <w:num w:numId="16">
    <w:abstractNumId w:val="40"/>
  </w:num>
  <w:num w:numId="17">
    <w:abstractNumId w:val="20"/>
  </w:num>
  <w:num w:numId="18">
    <w:abstractNumId w:val="14"/>
  </w:num>
  <w:num w:numId="19">
    <w:abstractNumId w:val="46"/>
  </w:num>
  <w:num w:numId="20">
    <w:abstractNumId w:val="42"/>
  </w:num>
  <w:num w:numId="21">
    <w:abstractNumId w:val="5"/>
  </w:num>
  <w:num w:numId="22">
    <w:abstractNumId w:val="21"/>
  </w:num>
  <w:num w:numId="23">
    <w:abstractNumId w:val="16"/>
  </w:num>
  <w:num w:numId="24">
    <w:abstractNumId w:val="24"/>
  </w:num>
  <w:num w:numId="25">
    <w:abstractNumId w:val="37"/>
  </w:num>
  <w:num w:numId="26">
    <w:abstractNumId w:val="38"/>
  </w:num>
  <w:num w:numId="27">
    <w:abstractNumId w:val="25"/>
  </w:num>
  <w:num w:numId="28">
    <w:abstractNumId w:val="6"/>
  </w:num>
  <w:num w:numId="29">
    <w:abstractNumId w:val="22"/>
  </w:num>
  <w:num w:numId="30">
    <w:abstractNumId w:val="7"/>
  </w:num>
  <w:num w:numId="31">
    <w:abstractNumId w:val="34"/>
  </w:num>
  <w:num w:numId="32">
    <w:abstractNumId w:val="45"/>
  </w:num>
  <w:num w:numId="33">
    <w:abstractNumId w:val="18"/>
  </w:num>
  <w:num w:numId="34">
    <w:abstractNumId w:val="44"/>
  </w:num>
  <w:num w:numId="35">
    <w:abstractNumId w:val="4"/>
  </w:num>
  <w:num w:numId="36">
    <w:abstractNumId w:val="30"/>
  </w:num>
  <w:num w:numId="37">
    <w:abstractNumId w:val="28"/>
  </w:num>
  <w:num w:numId="38">
    <w:abstractNumId w:val="0"/>
  </w:num>
  <w:num w:numId="39">
    <w:abstractNumId w:val="36"/>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48"/>
  </w:num>
  <w:num w:numId="43">
    <w:abstractNumId w:val="43"/>
  </w:num>
  <w:num w:numId="44">
    <w:abstractNumId w:val="8"/>
  </w:num>
  <w:num w:numId="45">
    <w:abstractNumId w:val="2"/>
  </w:num>
  <w:num w:numId="46">
    <w:abstractNumId w:val="12"/>
  </w:num>
  <w:num w:numId="47">
    <w:abstractNumId w:val="27"/>
  </w:num>
  <w:num w:numId="48">
    <w:abstractNumId w:val="31"/>
  </w:num>
  <w:num w:numId="49">
    <w:abstractNumId w:val="23"/>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00E44"/>
    <w:rsid w:val="00014630"/>
    <w:rsid w:val="00014E4E"/>
    <w:rsid w:val="000442F5"/>
    <w:rsid w:val="0005378B"/>
    <w:rsid w:val="00054F49"/>
    <w:rsid w:val="00080304"/>
    <w:rsid w:val="000C665E"/>
    <w:rsid w:val="000C68C7"/>
    <w:rsid w:val="000D38E5"/>
    <w:rsid w:val="001022A2"/>
    <w:rsid w:val="0011075C"/>
    <w:rsid w:val="00113516"/>
    <w:rsid w:val="0012063C"/>
    <w:rsid w:val="0013348B"/>
    <w:rsid w:val="0016797A"/>
    <w:rsid w:val="0017263D"/>
    <w:rsid w:val="001750C8"/>
    <w:rsid w:val="00177E99"/>
    <w:rsid w:val="001B2487"/>
    <w:rsid w:val="001C0F02"/>
    <w:rsid w:val="001C3BE6"/>
    <w:rsid w:val="001F3144"/>
    <w:rsid w:val="001F4318"/>
    <w:rsid w:val="00204A74"/>
    <w:rsid w:val="0021450E"/>
    <w:rsid w:val="00232F43"/>
    <w:rsid w:val="00237EAF"/>
    <w:rsid w:val="002456D1"/>
    <w:rsid w:val="00247C49"/>
    <w:rsid w:val="00264E2C"/>
    <w:rsid w:val="00270AF1"/>
    <w:rsid w:val="00270DD8"/>
    <w:rsid w:val="00272C33"/>
    <w:rsid w:val="00284174"/>
    <w:rsid w:val="002A2A9F"/>
    <w:rsid w:val="002B236B"/>
    <w:rsid w:val="002D008B"/>
    <w:rsid w:val="002D02BF"/>
    <w:rsid w:val="002D6FDB"/>
    <w:rsid w:val="003041CD"/>
    <w:rsid w:val="00324665"/>
    <w:rsid w:val="00337428"/>
    <w:rsid w:val="003544FC"/>
    <w:rsid w:val="003707AE"/>
    <w:rsid w:val="00374C1E"/>
    <w:rsid w:val="003A09C6"/>
    <w:rsid w:val="003A2989"/>
    <w:rsid w:val="003B7419"/>
    <w:rsid w:val="004042CC"/>
    <w:rsid w:val="00405DCA"/>
    <w:rsid w:val="0043309C"/>
    <w:rsid w:val="00435157"/>
    <w:rsid w:val="004367F7"/>
    <w:rsid w:val="0045755D"/>
    <w:rsid w:val="0046001A"/>
    <w:rsid w:val="00466EF9"/>
    <w:rsid w:val="00482CD2"/>
    <w:rsid w:val="00483BB0"/>
    <w:rsid w:val="004852F0"/>
    <w:rsid w:val="004F0FA0"/>
    <w:rsid w:val="0050643E"/>
    <w:rsid w:val="00534C63"/>
    <w:rsid w:val="00534CF6"/>
    <w:rsid w:val="005356A3"/>
    <w:rsid w:val="0054292F"/>
    <w:rsid w:val="0054370A"/>
    <w:rsid w:val="00557C4D"/>
    <w:rsid w:val="0056004E"/>
    <w:rsid w:val="005675B5"/>
    <w:rsid w:val="005714EF"/>
    <w:rsid w:val="00574A03"/>
    <w:rsid w:val="0057648A"/>
    <w:rsid w:val="005A7BB9"/>
    <w:rsid w:val="005B6EC5"/>
    <w:rsid w:val="005C7174"/>
    <w:rsid w:val="005F6E19"/>
    <w:rsid w:val="00612320"/>
    <w:rsid w:val="00627456"/>
    <w:rsid w:val="00632F5A"/>
    <w:rsid w:val="00636982"/>
    <w:rsid w:val="00642030"/>
    <w:rsid w:val="00654E5A"/>
    <w:rsid w:val="006618CE"/>
    <w:rsid w:val="00665561"/>
    <w:rsid w:val="00666E0B"/>
    <w:rsid w:val="00676433"/>
    <w:rsid w:val="0068193E"/>
    <w:rsid w:val="0069086B"/>
    <w:rsid w:val="006947E6"/>
    <w:rsid w:val="006A0D79"/>
    <w:rsid w:val="006B283C"/>
    <w:rsid w:val="006D0093"/>
    <w:rsid w:val="006D11AD"/>
    <w:rsid w:val="006E2A57"/>
    <w:rsid w:val="006E31B1"/>
    <w:rsid w:val="006F29B3"/>
    <w:rsid w:val="007117B1"/>
    <w:rsid w:val="00716E5C"/>
    <w:rsid w:val="00717B37"/>
    <w:rsid w:val="007303D9"/>
    <w:rsid w:val="00735990"/>
    <w:rsid w:val="007426E0"/>
    <w:rsid w:val="007445A2"/>
    <w:rsid w:val="00747199"/>
    <w:rsid w:val="00763C74"/>
    <w:rsid w:val="00772548"/>
    <w:rsid w:val="00780086"/>
    <w:rsid w:val="00794BD3"/>
    <w:rsid w:val="007A32A8"/>
    <w:rsid w:val="007C4798"/>
    <w:rsid w:val="007D706C"/>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B5439"/>
    <w:rsid w:val="008D13F0"/>
    <w:rsid w:val="00905392"/>
    <w:rsid w:val="0091457F"/>
    <w:rsid w:val="00916FFF"/>
    <w:rsid w:val="00922256"/>
    <w:rsid w:val="00930C93"/>
    <w:rsid w:val="0093528E"/>
    <w:rsid w:val="00956FF4"/>
    <w:rsid w:val="0097759E"/>
    <w:rsid w:val="00980A71"/>
    <w:rsid w:val="0098325A"/>
    <w:rsid w:val="009B5206"/>
    <w:rsid w:val="009C736F"/>
    <w:rsid w:val="009E1520"/>
    <w:rsid w:val="009E63FD"/>
    <w:rsid w:val="00A021FB"/>
    <w:rsid w:val="00A231BD"/>
    <w:rsid w:val="00A50719"/>
    <w:rsid w:val="00A65B41"/>
    <w:rsid w:val="00A817E0"/>
    <w:rsid w:val="00A91C93"/>
    <w:rsid w:val="00AB28EE"/>
    <w:rsid w:val="00AB47C4"/>
    <w:rsid w:val="00AF513C"/>
    <w:rsid w:val="00B07065"/>
    <w:rsid w:val="00B1749F"/>
    <w:rsid w:val="00B17BDA"/>
    <w:rsid w:val="00B340FB"/>
    <w:rsid w:val="00B37BA4"/>
    <w:rsid w:val="00B53187"/>
    <w:rsid w:val="00B80074"/>
    <w:rsid w:val="00B903D8"/>
    <w:rsid w:val="00BA5D25"/>
    <w:rsid w:val="00C050DC"/>
    <w:rsid w:val="00C06C3E"/>
    <w:rsid w:val="00C11E9C"/>
    <w:rsid w:val="00C32944"/>
    <w:rsid w:val="00C32B38"/>
    <w:rsid w:val="00C37A83"/>
    <w:rsid w:val="00C446C3"/>
    <w:rsid w:val="00C557D3"/>
    <w:rsid w:val="00C640B2"/>
    <w:rsid w:val="00C65F17"/>
    <w:rsid w:val="00C73ED5"/>
    <w:rsid w:val="00C82358"/>
    <w:rsid w:val="00C96705"/>
    <w:rsid w:val="00CC1436"/>
    <w:rsid w:val="00CC3F42"/>
    <w:rsid w:val="00CC5C3F"/>
    <w:rsid w:val="00CE1ABB"/>
    <w:rsid w:val="00CE323F"/>
    <w:rsid w:val="00D0045F"/>
    <w:rsid w:val="00D27F74"/>
    <w:rsid w:val="00D3123A"/>
    <w:rsid w:val="00D31B1F"/>
    <w:rsid w:val="00D33B3A"/>
    <w:rsid w:val="00D56EB0"/>
    <w:rsid w:val="00D63FDA"/>
    <w:rsid w:val="00D65448"/>
    <w:rsid w:val="00D70C44"/>
    <w:rsid w:val="00D8122A"/>
    <w:rsid w:val="00D83A95"/>
    <w:rsid w:val="00DC781F"/>
    <w:rsid w:val="00E016C7"/>
    <w:rsid w:val="00E87EFA"/>
    <w:rsid w:val="00EB5E90"/>
    <w:rsid w:val="00EC193E"/>
    <w:rsid w:val="00EC6500"/>
    <w:rsid w:val="00EE74FD"/>
    <w:rsid w:val="00F22237"/>
    <w:rsid w:val="00F2395B"/>
    <w:rsid w:val="00F40955"/>
    <w:rsid w:val="00F54AA5"/>
    <w:rsid w:val="00F55A24"/>
    <w:rsid w:val="00F57050"/>
    <w:rsid w:val="00F579C6"/>
    <w:rsid w:val="00F866F7"/>
    <w:rsid w:val="00F976A1"/>
    <w:rsid w:val="00FA4373"/>
    <w:rsid w:val="00FA6A11"/>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A50719"/>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A50719"/>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students/study-skills/study-development-tutori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j.ac.uk/students/study-skills/study-succes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3.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FF439-EFB7-4DB7-A2ED-EEC14461C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5</cp:revision>
  <cp:lastPrinted>2021-05-05T09:09:00Z</cp:lastPrinted>
  <dcterms:created xsi:type="dcterms:W3CDTF">2024-07-18T15:10:00Z</dcterms:created>
  <dcterms:modified xsi:type="dcterms:W3CDTF">2024-08-01T12:53:00Z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d49f804251b30902a9ea8c274a574dd64357a56f60c519362958cfa25bc69b8e</vt:lpwstr>
  </property>
</Properties>
</file>