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F06E" w14:textId="5E19F772" w:rsidR="006C27B7" w:rsidRDefault="009F103D" w:rsidP="009F103D">
      <w:pPr>
        <w:tabs>
          <w:tab w:val="clear" w:pos="4513"/>
          <w:tab w:val="clear" w:pos="9026"/>
          <w:tab w:val="left" w:pos="8100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488C647" wp14:editId="654E06DF">
            <wp:simplePos x="0" y="0"/>
            <wp:positionH relativeFrom="margin">
              <wp:align>right</wp:align>
            </wp:positionH>
            <wp:positionV relativeFrom="paragraph">
              <wp:posOffset>-561975</wp:posOffset>
            </wp:positionV>
            <wp:extent cx="2183840" cy="876300"/>
            <wp:effectExtent l="0" t="0" r="0" b="0"/>
            <wp:wrapNone/>
            <wp:docPr id="1" name="Picture 1" descr="York St Joh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baker\Downloads\logo-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3756D9F0" w14:textId="6A66008C" w:rsidR="00336C96" w:rsidRDefault="00336C96" w:rsidP="00A06FE6"/>
    <w:p w14:paraId="24C055FC" w14:textId="2123D096" w:rsidR="00717446" w:rsidRPr="00485A89" w:rsidRDefault="00485A89" w:rsidP="00A06FE6">
      <w:pPr>
        <w:rPr>
          <w:b/>
          <w:bCs/>
        </w:rPr>
      </w:pPr>
      <w:r w:rsidRPr="00485A89">
        <w:rPr>
          <w:b/>
          <w:bCs/>
        </w:rPr>
        <w:t>Discussing liberation, equality and diversity in validation events</w:t>
      </w:r>
    </w:p>
    <w:p w14:paraId="2495A19F" w14:textId="7605D904" w:rsidR="00485A89" w:rsidRDefault="00485A89" w:rsidP="00A06FE6"/>
    <w:p w14:paraId="59635614" w14:textId="47729C1B" w:rsidR="00485A89" w:rsidRDefault="00485A89" w:rsidP="00A06FE6">
      <w:r>
        <w:t xml:space="preserve">Quality and Standards Committee (QSC), in October 2019, approved the introduction of a discussion of how programme teams have considered the liberation of the curriculum and equality and diversity in developing their programmes. </w:t>
      </w:r>
    </w:p>
    <w:p w14:paraId="12DBA1FC" w14:textId="0EE202C9" w:rsidR="00485A89" w:rsidRDefault="00485A89" w:rsidP="00A06FE6"/>
    <w:p w14:paraId="0F91A261" w14:textId="7A16D738" w:rsidR="00485A89" w:rsidRPr="00485A89" w:rsidRDefault="00485A89" w:rsidP="00A06FE6">
      <w:r>
        <w:t xml:space="preserve">This discussion will be a mandatory part of the validation or revalidation event for every programme at the University, and programme teams should use the prompts below as a basis for their thinking. Programme teams will be asked similar questions as part of the validation event. </w:t>
      </w:r>
    </w:p>
    <w:p w14:paraId="7ABBAA83" w14:textId="77777777" w:rsidR="00485A89" w:rsidRDefault="00485A89" w:rsidP="00A06FE6"/>
    <w:p w14:paraId="409AB30A" w14:textId="2961607B" w:rsidR="00717446" w:rsidRDefault="005F58BF" w:rsidP="00A06FE6">
      <w:r>
        <w:rPr>
          <w:b/>
          <w:bCs/>
        </w:rPr>
        <w:t>What is liberation of the curriculum and why is it important?</w:t>
      </w:r>
    </w:p>
    <w:p w14:paraId="17BF156B" w14:textId="18A56F55" w:rsidR="005F58BF" w:rsidRDefault="005F58BF" w:rsidP="00A06FE6"/>
    <w:p w14:paraId="1DACD1F8" w14:textId="3F14F258" w:rsidR="005F58BF" w:rsidRDefault="005F58BF" w:rsidP="00A06FE6">
      <w:r>
        <w:t>Liberation of the curriculum covers a number of groups</w:t>
      </w:r>
      <w:r w:rsidR="00B57CE0">
        <w:t xml:space="preserve"> in society</w:t>
      </w:r>
      <w:r>
        <w:t xml:space="preserve"> that may have been marginalised in the past. </w:t>
      </w:r>
      <w:r w:rsidRPr="006F1BFB">
        <w:rPr>
          <w:b/>
          <w:bCs/>
          <w:i/>
          <w:iCs/>
        </w:rPr>
        <w:t>Liberating the curriculum means</w:t>
      </w:r>
      <w:r>
        <w:t xml:space="preserve"> working to challenge and reverse the effects of structural oppression in society. The most well-known initiative of this type is decolonising the curriculum, which </w:t>
      </w:r>
      <w:r w:rsidR="000D20B4">
        <w:t xml:space="preserve">means creating spaces and resources for a dialogue on how to imagine and envision all cultures and knowledge systems in the curriculum, with respect to what is being taught and how it frames the world. </w:t>
      </w:r>
    </w:p>
    <w:p w14:paraId="420620BC" w14:textId="0022AD8F" w:rsidR="000D20B4" w:rsidRDefault="000D20B4" w:rsidP="00A06FE6"/>
    <w:p w14:paraId="4D68F195" w14:textId="320F2D5B" w:rsidR="000D20B4" w:rsidRDefault="00B57CE0" w:rsidP="00A06FE6">
      <w:r>
        <w:t>Liberating the curriculum is also about</w:t>
      </w:r>
      <w:r w:rsidR="000D20B4">
        <w:t xml:space="preserve"> challenging the marginalisation of women, and ensuring the work of marginalised scholars on race, sexuality, gender and disability are also fairly represented in curricula. </w:t>
      </w:r>
    </w:p>
    <w:p w14:paraId="206C0856" w14:textId="6B8884B6" w:rsidR="000D20B4" w:rsidRDefault="000D20B4" w:rsidP="00A06FE6"/>
    <w:p w14:paraId="6F58202B" w14:textId="4250B287" w:rsidR="000D20B4" w:rsidRDefault="000D20B4" w:rsidP="00A06FE6">
      <w:r>
        <w:t xml:space="preserve">Equality and diversity are also </w:t>
      </w:r>
      <w:r w:rsidR="00B57CE0">
        <w:t>important in our academic programmes</w:t>
      </w:r>
      <w:r>
        <w:t xml:space="preserve"> – for these purposes, </w:t>
      </w:r>
      <w:r w:rsidRPr="006F1BFB">
        <w:rPr>
          <w:b/>
          <w:bCs/>
          <w:i/>
          <w:iCs/>
        </w:rPr>
        <w:t>equality is defined</w:t>
      </w:r>
      <w:r>
        <w:t xml:space="preserve"> by the NUS as taking responsibility for ensuring the curriculum is fair and does not disadvantage any student or group of students because of their background or characteristics. The NUS also </w:t>
      </w:r>
      <w:r w:rsidRPr="006F1BFB">
        <w:rPr>
          <w:b/>
          <w:bCs/>
          <w:i/>
          <w:iCs/>
        </w:rPr>
        <w:t>define diversity as</w:t>
      </w:r>
      <w:r>
        <w:t xml:space="preserve"> ensuring the curriculum is respectful and representative of the diversity of contemporary society and facilitates an environment in which all students can feel a sense of belonging within the learning community. </w:t>
      </w:r>
    </w:p>
    <w:p w14:paraId="416A47DF" w14:textId="2554085C" w:rsidR="00A75671" w:rsidRDefault="00A75671" w:rsidP="00A06FE6"/>
    <w:p w14:paraId="4F69F2DF" w14:textId="215BE1A9" w:rsidR="006F1BFB" w:rsidRDefault="00A75671" w:rsidP="00A06FE6">
      <w:r>
        <w:t>All of the above</w:t>
      </w:r>
      <w:r w:rsidR="00485A89">
        <w:t xml:space="preserve"> </w:t>
      </w:r>
      <w:r>
        <w:t>are important issues</w:t>
      </w:r>
      <w:r w:rsidR="00B57CE0">
        <w:t xml:space="preserve"> that should</w:t>
      </w:r>
      <w:r>
        <w:t xml:space="preserve"> be considered by programme teams in developing their curricula. </w:t>
      </w:r>
      <w:r w:rsidR="00485A89">
        <w:t xml:space="preserve">This is in the context of the University and its values and </w:t>
      </w:r>
      <w:r w:rsidR="00BC7631">
        <w:t xml:space="preserve">mission, and our commitment to social justice. </w:t>
      </w:r>
      <w:r w:rsidR="006F1BFB">
        <w:t xml:space="preserve">Social justice is at the heart of the University’s inclusive and socially transformative ethos, </w:t>
      </w:r>
      <w:r w:rsidR="0098211F">
        <w:t xml:space="preserve">embracing equal rights, opportunity and treatment for all. </w:t>
      </w:r>
      <w:bookmarkStart w:id="0" w:name="_GoBack"/>
      <w:bookmarkEnd w:id="0"/>
      <w:r w:rsidR="006F1BFB">
        <w:t xml:space="preserve"> </w:t>
      </w:r>
    </w:p>
    <w:p w14:paraId="79D60863" w14:textId="77777777" w:rsidR="006F1BFB" w:rsidRDefault="006F1BFB" w:rsidP="00A06FE6"/>
    <w:p w14:paraId="23D17CCD" w14:textId="2E9734EC" w:rsidR="00A75671" w:rsidRDefault="00485A89" w:rsidP="00A06FE6">
      <w:r>
        <w:t xml:space="preserve">You can </w:t>
      </w:r>
      <w:hyperlink r:id="rId9" w:history="1">
        <w:r w:rsidRPr="00485A89">
          <w:rPr>
            <w:rStyle w:val="Hyperlink"/>
          </w:rPr>
          <w:t>find out more about the University strategy here</w:t>
        </w:r>
      </w:hyperlink>
      <w:r>
        <w:t xml:space="preserve">. </w:t>
      </w:r>
    </w:p>
    <w:p w14:paraId="3B74162A" w14:textId="6F8317A1" w:rsidR="00BF789C" w:rsidRDefault="00BF789C" w:rsidP="00A06FE6"/>
    <w:p w14:paraId="132E7B8B" w14:textId="1080F88A" w:rsidR="00BF789C" w:rsidRDefault="00B57CE0" w:rsidP="00A06FE6">
      <w:r>
        <w:t xml:space="preserve">Reasons for the attainment gaps for students of different ethnicities are complex, but feelings of alienation have been highlighted as a possible factor. </w:t>
      </w:r>
      <w:r w:rsidR="00BF789C">
        <w:t>There has been some suggestion that belonging interventions might be a way of helping students overcome feelings of alienation – and</w:t>
      </w:r>
      <w:r>
        <w:t xml:space="preserve"> so may help, alongside other initiatives, to bridge that gap. </w:t>
      </w:r>
      <w:r w:rsidR="00BF789C">
        <w:t xml:space="preserve"> </w:t>
      </w:r>
    </w:p>
    <w:p w14:paraId="27C9E960" w14:textId="080AE16B" w:rsidR="00C535F6" w:rsidRDefault="00C535F6" w:rsidP="00A06FE6"/>
    <w:p w14:paraId="24767BAC" w14:textId="2BC413BC" w:rsidR="00C535F6" w:rsidRDefault="00485A89" w:rsidP="00A06FE6">
      <w:r>
        <w:rPr>
          <w:b/>
          <w:bCs/>
        </w:rPr>
        <w:t>Prompts to consider when developing programmes at the University</w:t>
      </w:r>
    </w:p>
    <w:p w14:paraId="5079922B" w14:textId="62E95562" w:rsidR="00C535F6" w:rsidRDefault="00C535F6" w:rsidP="00A06FE6"/>
    <w:p w14:paraId="2C7D81AB" w14:textId="2638CBA3" w:rsidR="00C535F6" w:rsidRDefault="00FA6CD6" w:rsidP="00A06FE6">
      <w:r>
        <w:t xml:space="preserve">The following are some initial questions that </w:t>
      </w:r>
      <w:r w:rsidR="00966FFB">
        <w:t>programme teams</w:t>
      </w:r>
      <w:r>
        <w:t xml:space="preserve"> might consider to be useful </w:t>
      </w:r>
      <w:r w:rsidR="00966FFB">
        <w:t>when developing their curricula</w:t>
      </w:r>
      <w:r w:rsidR="00AE6A1E">
        <w:t>. This is not meant to be an exhaustive list, but some starters for consideration and prompts for discussion in the</w:t>
      </w:r>
      <w:r w:rsidR="00966FFB">
        <w:t xml:space="preserve"> validation</w:t>
      </w:r>
      <w:r w:rsidR="00AE6A1E">
        <w:t xml:space="preserve"> events themselves. </w:t>
      </w:r>
    </w:p>
    <w:p w14:paraId="63136DD6" w14:textId="7B69A1BA" w:rsidR="00FA6CD6" w:rsidRDefault="00FA6CD6" w:rsidP="00A06FE6"/>
    <w:p w14:paraId="1E6E477F" w14:textId="2D289940" w:rsidR="00FA6CD6" w:rsidRDefault="00FA6CD6" w:rsidP="00FA6CD6">
      <w:pPr>
        <w:pStyle w:val="ListParagraph"/>
        <w:numPr>
          <w:ilvl w:val="0"/>
          <w:numId w:val="10"/>
        </w:numPr>
      </w:pPr>
      <w:r>
        <w:t>Have you considered how inclusive your teaching and assessment strategies are?</w:t>
      </w:r>
    </w:p>
    <w:p w14:paraId="098BEE6A" w14:textId="3CF4C3E2" w:rsidR="00FA6CD6" w:rsidRDefault="00FA6CD6" w:rsidP="00FA6CD6">
      <w:pPr>
        <w:pStyle w:val="ListParagraph"/>
        <w:numPr>
          <w:ilvl w:val="0"/>
          <w:numId w:val="10"/>
        </w:numPr>
      </w:pPr>
      <w:r>
        <w:t>Does your curriculum promote diversity?</w:t>
      </w:r>
    </w:p>
    <w:p w14:paraId="150B8B0C" w14:textId="1F2EA024" w:rsidR="00FA6CD6" w:rsidRDefault="00FA6CD6" w:rsidP="00FA6CD6">
      <w:pPr>
        <w:pStyle w:val="ListParagraph"/>
        <w:numPr>
          <w:ilvl w:val="0"/>
          <w:numId w:val="10"/>
        </w:numPr>
      </w:pPr>
      <w:r>
        <w:t xml:space="preserve">How have you addressed any marginalisation and bias in your programme? </w:t>
      </w:r>
    </w:p>
    <w:p w14:paraId="5AC25121" w14:textId="5272FA27" w:rsidR="00FA6CD6" w:rsidRDefault="00FA6CD6" w:rsidP="00FA6CD6">
      <w:pPr>
        <w:pStyle w:val="ListParagraph"/>
        <w:numPr>
          <w:ilvl w:val="1"/>
          <w:numId w:val="10"/>
        </w:numPr>
      </w:pPr>
      <w:r>
        <w:lastRenderedPageBreak/>
        <w:t>Does your teaching, resources (e.g. case studies) and reading lists reflect diversity, and are marginalised scholars on race, sexuality, gender and disability fairly represented?</w:t>
      </w:r>
    </w:p>
    <w:p w14:paraId="1FF37DDD" w14:textId="0868F20D" w:rsidR="00FA6CD6" w:rsidRDefault="00FA6CD6" w:rsidP="00FA6CD6">
      <w:pPr>
        <w:pStyle w:val="ListParagraph"/>
        <w:numPr>
          <w:ilvl w:val="1"/>
          <w:numId w:val="10"/>
        </w:numPr>
      </w:pPr>
      <w:r>
        <w:t xml:space="preserve">What steps have you taken to </w:t>
      </w:r>
      <w:r w:rsidR="00BC7631">
        <w:t>eliminate</w:t>
      </w:r>
      <w:r>
        <w:t xml:space="preserve"> marginalisation – e.g. to decolonise your curriculum</w:t>
      </w:r>
      <w:r w:rsidR="00F40CD2">
        <w:t xml:space="preserve"> away from Eurocentric outlooks</w:t>
      </w:r>
      <w:r>
        <w:t>?</w:t>
      </w:r>
    </w:p>
    <w:p w14:paraId="68922748" w14:textId="423951A0" w:rsidR="00FA6CD6" w:rsidRDefault="00FA6CD6" w:rsidP="00FA6CD6">
      <w:pPr>
        <w:pStyle w:val="ListParagraph"/>
        <w:numPr>
          <w:ilvl w:val="1"/>
          <w:numId w:val="10"/>
        </w:numPr>
      </w:pPr>
      <w:r>
        <w:t>To what extent is your curriculum relatable for students at the University?</w:t>
      </w:r>
    </w:p>
    <w:p w14:paraId="2BFD4563" w14:textId="1AC502E9" w:rsidR="00FA6CD6" w:rsidRDefault="00FA6CD6" w:rsidP="00FA6CD6">
      <w:pPr>
        <w:pStyle w:val="ListParagraph"/>
        <w:numPr>
          <w:ilvl w:val="0"/>
          <w:numId w:val="10"/>
        </w:numPr>
      </w:pPr>
      <w:r>
        <w:t>Have you designed the programme in a way that everyone can take part, and no-one is excluded?</w:t>
      </w:r>
    </w:p>
    <w:p w14:paraId="130D5FFE" w14:textId="5DC19B85" w:rsidR="00FA6CD6" w:rsidRDefault="00FA6CD6" w:rsidP="00FA6CD6">
      <w:pPr>
        <w:pStyle w:val="ListParagraph"/>
        <w:numPr>
          <w:ilvl w:val="0"/>
          <w:numId w:val="10"/>
        </w:numPr>
      </w:pPr>
      <w:r>
        <w:t>Does the design and delivery of the programme promote social justice?</w:t>
      </w:r>
    </w:p>
    <w:p w14:paraId="6778211E" w14:textId="7BA0F383" w:rsidR="00FA6CD6" w:rsidRDefault="00FA6CD6" w:rsidP="00FA6CD6">
      <w:pPr>
        <w:pStyle w:val="ListParagraph"/>
        <w:numPr>
          <w:ilvl w:val="0"/>
          <w:numId w:val="10"/>
        </w:numPr>
      </w:pPr>
      <w:r>
        <w:t>How did you ensure your learning outcomes are equitable, so as not to introduce any unnecessary or unintended barriers?</w:t>
      </w:r>
    </w:p>
    <w:p w14:paraId="44D82A0A" w14:textId="6BE8F006" w:rsidR="00F40CD2" w:rsidRDefault="00F40CD2" w:rsidP="00F40CD2">
      <w:pPr>
        <w:pStyle w:val="ListParagraph"/>
        <w:numPr>
          <w:ilvl w:val="0"/>
          <w:numId w:val="10"/>
        </w:numPr>
      </w:pPr>
      <w:r>
        <w:t>How will all students, regardless of background or belief, engage with your programme? Will they all be able to relate to what you are teaching and their learning?</w:t>
      </w:r>
    </w:p>
    <w:p w14:paraId="624CFEC7" w14:textId="0DF7E251" w:rsidR="00966FFB" w:rsidRDefault="00966FFB" w:rsidP="00F40CD2">
      <w:pPr>
        <w:pStyle w:val="ListParagraph"/>
        <w:numPr>
          <w:ilvl w:val="0"/>
          <w:numId w:val="10"/>
        </w:numPr>
      </w:pPr>
      <w:r>
        <w:t xml:space="preserve">How might you pre-empt any future </w:t>
      </w:r>
      <w:r w:rsidR="00BC7631">
        <w:t>structural oppression?</w:t>
      </w:r>
    </w:p>
    <w:p w14:paraId="06C69A53" w14:textId="77777777" w:rsidR="00FA6CD6" w:rsidRPr="00C535F6" w:rsidRDefault="00FA6CD6" w:rsidP="00A06FE6"/>
    <w:p w14:paraId="4DAEC3BB" w14:textId="59962334" w:rsidR="009F103D" w:rsidRDefault="009F103D" w:rsidP="00A06FE6"/>
    <w:p w14:paraId="0CFAC835" w14:textId="01B6D51A" w:rsidR="009F103D" w:rsidRDefault="009F103D" w:rsidP="00A06FE6"/>
    <w:sectPr w:rsidR="009F103D" w:rsidSect="00A06FE6">
      <w:headerReference w:type="default" r:id="rId10"/>
      <w:footerReference w:type="default" r:id="rId11"/>
      <w:footerReference w:type="firs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C9B66" w14:textId="77777777" w:rsidR="001E3352" w:rsidRDefault="001E3352" w:rsidP="00A06FE6">
      <w:r>
        <w:separator/>
      </w:r>
    </w:p>
  </w:endnote>
  <w:endnote w:type="continuationSeparator" w:id="0">
    <w:p w14:paraId="136543B1" w14:textId="77777777" w:rsidR="001E3352" w:rsidRDefault="001E3352" w:rsidP="00A0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</w:rPr>
      <w:id w:val="1755547614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91A9B5" w14:textId="72835B48" w:rsidR="001E3352" w:rsidRPr="00DA57A5" w:rsidRDefault="001E3352" w:rsidP="00752804">
            <w:pPr>
              <w:pStyle w:val="Footer"/>
              <w:ind w:right="248"/>
              <w:jc w:val="right"/>
              <w:rPr>
                <w:color w:val="A6A6A6" w:themeColor="background1" w:themeShade="A6"/>
              </w:rPr>
            </w:pPr>
            <w:r w:rsidRPr="00DA57A5">
              <w:rPr>
                <w:color w:val="A6A6A6" w:themeColor="background1" w:themeShade="A6"/>
              </w:rPr>
              <w:t xml:space="preserve">Page </w: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DA57A5">
              <w:rPr>
                <w:bCs/>
                <w:color w:val="A6A6A6" w:themeColor="background1" w:themeShade="A6"/>
              </w:rPr>
              <w:instrText xml:space="preserve"> PAGE </w:instrTex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DA57A5">
              <w:rPr>
                <w:bCs/>
                <w:noProof/>
                <w:color w:val="A6A6A6" w:themeColor="background1" w:themeShade="A6"/>
              </w:rPr>
              <w:t>2</w: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DA57A5">
              <w:rPr>
                <w:color w:val="A6A6A6" w:themeColor="background1" w:themeShade="A6"/>
              </w:rPr>
              <w:t xml:space="preserve"> of </w: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DA57A5">
              <w:rPr>
                <w:bCs/>
                <w:color w:val="A6A6A6" w:themeColor="background1" w:themeShade="A6"/>
              </w:rPr>
              <w:instrText xml:space="preserve"> NUMPAGES  </w:instrTex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DA57A5">
              <w:rPr>
                <w:bCs/>
                <w:noProof/>
                <w:color w:val="A6A6A6" w:themeColor="background1" w:themeShade="A6"/>
              </w:rPr>
              <w:t>2</w: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1463181A" w14:textId="77777777" w:rsidR="001E3352" w:rsidRDefault="001E3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6862229"/>
      <w:docPartObj>
        <w:docPartGallery w:val="Page Numbers (Bottom of Page)"/>
        <w:docPartUnique/>
      </w:docPartObj>
    </w:sdtPr>
    <w:sdtEndPr/>
    <w:sdtContent>
      <w:sdt>
        <w:sdtPr>
          <w:id w:val="788315914"/>
          <w:docPartObj>
            <w:docPartGallery w:val="Page Numbers (Top of Page)"/>
            <w:docPartUnique/>
          </w:docPartObj>
        </w:sdtPr>
        <w:sdtEndPr/>
        <w:sdtContent>
          <w:p w14:paraId="520B5667" w14:textId="1C91A9E4" w:rsidR="001E3352" w:rsidRDefault="001E3352" w:rsidP="00752804">
            <w:pPr>
              <w:pStyle w:val="Footer"/>
              <w:ind w:right="248"/>
              <w:jc w:val="right"/>
            </w:pPr>
            <w:r w:rsidRPr="00DA57A5">
              <w:rPr>
                <w:color w:val="A6A6A6" w:themeColor="background1" w:themeShade="A6"/>
              </w:rPr>
              <w:t xml:space="preserve">Page </w: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DA57A5">
              <w:rPr>
                <w:bCs/>
                <w:color w:val="A6A6A6" w:themeColor="background1" w:themeShade="A6"/>
              </w:rPr>
              <w:instrText xml:space="preserve"> PAGE </w:instrTex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DA57A5">
              <w:rPr>
                <w:bCs/>
                <w:noProof/>
                <w:color w:val="A6A6A6" w:themeColor="background1" w:themeShade="A6"/>
              </w:rPr>
              <w:t>2</w: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DA57A5">
              <w:rPr>
                <w:color w:val="A6A6A6" w:themeColor="background1" w:themeShade="A6"/>
              </w:rPr>
              <w:t xml:space="preserve"> of </w: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DA57A5">
              <w:rPr>
                <w:bCs/>
                <w:color w:val="A6A6A6" w:themeColor="background1" w:themeShade="A6"/>
              </w:rPr>
              <w:instrText xml:space="preserve"> NUMPAGES  </w:instrTex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DA57A5">
              <w:rPr>
                <w:bCs/>
                <w:noProof/>
                <w:color w:val="A6A6A6" w:themeColor="background1" w:themeShade="A6"/>
              </w:rPr>
              <w:t>2</w:t>
            </w:r>
            <w:r w:rsidRPr="00DA57A5">
              <w:rPr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1218ABFD" w14:textId="77777777" w:rsidR="001E3352" w:rsidRDefault="001E3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C54FF" w14:textId="77777777" w:rsidR="001E3352" w:rsidRDefault="001E3352" w:rsidP="00A06FE6">
      <w:r>
        <w:separator/>
      </w:r>
    </w:p>
  </w:footnote>
  <w:footnote w:type="continuationSeparator" w:id="0">
    <w:p w14:paraId="34D184F6" w14:textId="77777777" w:rsidR="001E3352" w:rsidRDefault="001E3352" w:rsidP="00A0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5296" w14:textId="7114A3D2" w:rsidR="001E3352" w:rsidRPr="00222840" w:rsidRDefault="001E3352" w:rsidP="002261D9">
    <w:pPr>
      <w:pStyle w:val="Header"/>
      <w:jc w:val="right"/>
    </w:pPr>
    <w:r w:rsidRPr="002261D9">
      <w:rPr>
        <w:color w:val="A6A6A6" w:themeColor="background1" w:themeShade="A6"/>
      </w:rPr>
      <w:t>[</w:t>
    </w:r>
    <w:r>
      <w:rPr>
        <w:color w:val="A6A6A6" w:themeColor="background1" w:themeShade="A6"/>
      </w:rPr>
      <w:t>Paper number</w:t>
    </w:r>
    <w:r w:rsidRPr="002261D9">
      <w:rPr>
        <w:color w:val="A6A6A6" w:themeColor="background1" w:themeShade="A6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0539"/>
    <w:multiLevelType w:val="hybridMultilevel"/>
    <w:tmpl w:val="0976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537"/>
    <w:multiLevelType w:val="hybridMultilevel"/>
    <w:tmpl w:val="C0144994"/>
    <w:lvl w:ilvl="0" w:tplc="774E8E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04239"/>
    <w:multiLevelType w:val="hybridMultilevel"/>
    <w:tmpl w:val="11CC1DB4"/>
    <w:lvl w:ilvl="0" w:tplc="A62A386C">
      <w:start w:val="1"/>
      <w:numFmt w:val="lowerLetter"/>
      <w:lvlText w:val="%1)"/>
      <w:lvlJc w:val="left"/>
      <w:pPr>
        <w:ind w:left="360" w:hanging="360"/>
      </w:pPr>
      <w:rPr>
        <w:b w:val="0"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45994"/>
    <w:multiLevelType w:val="hybridMultilevel"/>
    <w:tmpl w:val="78E20F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04E8"/>
    <w:multiLevelType w:val="hybridMultilevel"/>
    <w:tmpl w:val="E29618C0"/>
    <w:lvl w:ilvl="0" w:tplc="774E8EE4">
      <w:start w:val="1"/>
      <w:numFmt w:val="decimal"/>
      <w:lvlText w:val="%1."/>
      <w:lvlJc w:val="left"/>
      <w:pPr>
        <w:ind w:left="360" w:hanging="360"/>
      </w:pPr>
      <w:rPr>
        <w:b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45B65"/>
    <w:multiLevelType w:val="hybridMultilevel"/>
    <w:tmpl w:val="03260B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F12E6"/>
    <w:multiLevelType w:val="hybridMultilevel"/>
    <w:tmpl w:val="853CAD02"/>
    <w:lvl w:ilvl="0" w:tplc="774E8E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75D68"/>
    <w:multiLevelType w:val="hybridMultilevel"/>
    <w:tmpl w:val="78E20F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27163"/>
    <w:multiLevelType w:val="hybridMultilevel"/>
    <w:tmpl w:val="9F90FCCA"/>
    <w:lvl w:ilvl="0" w:tplc="793A0D44">
      <w:start w:val="1"/>
      <w:numFmt w:val="decimal"/>
      <w:lvlText w:val="%1."/>
      <w:lvlJc w:val="left"/>
      <w:pPr>
        <w:ind w:left="360" w:hanging="360"/>
      </w:pPr>
      <w:rPr>
        <w:b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6C755E"/>
    <w:multiLevelType w:val="hybridMultilevel"/>
    <w:tmpl w:val="C4380C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40"/>
    <w:rsid w:val="000C6D15"/>
    <w:rsid w:val="000D20B4"/>
    <w:rsid w:val="001A59E0"/>
    <w:rsid w:val="001E3352"/>
    <w:rsid w:val="00206BA3"/>
    <w:rsid w:val="00212BA4"/>
    <w:rsid w:val="00222840"/>
    <w:rsid w:val="002261D9"/>
    <w:rsid w:val="002613F8"/>
    <w:rsid w:val="002C03FF"/>
    <w:rsid w:val="00336C96"/>
    <w:rsid w:val="00395642"/>
    <w:rsid w:val="00423A91"/>
    <w:rsid w:val="0045284D"/>
    <w:rsid w:val="004640CE"/>
    <w:rsid w:val="00485A89"/>
    <w:rsid w:val="004A2CAD"/>
    <w:rsid w:val="00503230"/>
    <w:rsid w:val="00517A2D"/>
    <w:rsid w:val="00557B34"/>
    <w:rsid w:val="005C64CD"/>
    <w:rsid w:val="005D0865"/>
    <w:rsid w:val="005F58BF"/>
    <w:rsid w:val="00626D3A"/>
    <w:rsid w:val="00661085"/>
    <w:rsid w:val="006C27B7"/>
    <w:rsid w:val="006E21FE"/>
    <w:rsid w:val="006F1BFB"/>
    <w:rsid w:val="00717446"/>
    <w:rsid w:val="00752804"/>
    <w:rsid w:val="00771C0C"/>
    <w:rsid w:val="007F2C85"/>
    <w:rsid w:val="007F6214"/>
    <w:rsid w:val="00816861"/>
    <w:rsid w:val="00834AE4"/>
    <w:rsid w:val="00852E57"/>
    <w:rsid w:val="008908A5"/>
    <w:rsid w:val="008D4A32"/>
    <w:rsid w:val="00966FFB"/>
    <w:rsid w:val="0098211F"/>
    <w:rsid w:val="009F103D"/>
    <w:rsid w:val="00A06FE6"/>
    <w:rsid w:val="00A465E8"/>
    <w:rsid w:val="00A75671"/>
    <w:rsid w:val="00AD1446"/>
    <w:rsid w:val="00AE6A1E"/>
    <w:rsid w:val="00AE743C"/>
    <w:rsid w:val="00B17716"/>
    <w:rsid w:val="00B447F0"/>
    <w:rsid w:val="00B57CE0"/>
    <w:rsid w:val="00BC1638"/>
    <w:rsid w:val="00BC7631"/>
    <w:rsid w:val="00BF789C"/>
    <w:rsid w:val="00C12AAE"/>
    <w:rsid w:val="00C535F6"/>
    <w:rsid w:val="00C61553"/>
    <w:rsid w:val="00CA71B9"/>
    <w:rsid w:val="00CD2B77"/>
    <w:rsid w:val="00CD4D84"/>
    <w:rsid w:val="00D70F0B"/>
    <w:rsid w:val="00D92D64"/>
    <w:rsid w:val="00DA57A5"/>
    <w:rsid w:val="00DA6CAC"/>
    <w:rsid w:val="00E5065D"/>
    <w:rsid w:val="00E75D1F"/>
    <w:rsid w:val="00ED73E4"/>
    <w:rsid w:val="00EF6BF7"/>
    <w:rsid w:val="00F40CD2"/>
    <w:rsid w:val="00F52A51"/>
    <w:rsid w:val="00FA6CD6"/>
    <w:rsid w:val="00F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1F0AA97"/>
  <w15:chartTrackingRefBased/>
  <w15:docId w15:val="{2589FE26-A503-456E-B10E-C0E82C1E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6FE6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FE6"/>
    <w:pPr>
      <w:outlineLvl w:val="0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8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8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840"/>
  </w:style>
  <w:style w:type="character" w:customStyle="1" w:styleId="HeaderChar">
    <w:name w:val="Header Char"/>
    <w:basedOn w:val="DefaultParagraphFont"/>
    <w:link w:val="Header"/>
    <w:uiPriority w:val="99"/>
    <w:rsid w:val="00222840"/>
  </w:style>
  <w:style w:type="paragraph" w:styleId="Footer">
    <w:name w:val="footer"/>
    <w:basedOn w:val="Normal"/>
    <w:link w:val="FooterChar"/>
    <w:uiPriority w:val="99"/>
    <w:unhideWhenUsed/>
    <w:rsid w:val="00222840"/>
  </w:style>
  <w:style w:type="character" w:customStyle="1" w:styleId="FooterChar">
    <w:name w:val="Footer Char"/>
    <w:basedOn w:val="DefaultParagraphFont"/>
    <w:link w:val="Footer"/>
    <w:uiPriority w:val="99"/>
    <w:rsid w:val="00222840"/>
  </w:style>
  <w:style w:type="table" w:styleId="TableGrid">
    <w:name w:val="Table Grid"/>
    <w:basedOn w:val="TableNormal"/>
    <w:uiPriority w:val="39"/>
    <w:rsid w:val="0022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2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1C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6FE6"/>
    <w:rPr>
      <w:rFonts w:ascii="Arial" w:hAnsi="Arial" w:cs="Arial"/>
      <w:b/>
      <w:sz w:val="36"/>
      <w:szCs w:val="36"/>
    </w:rPr>
  </w:style>
  <w:style w:type="character" w:styleId="Strong">
    <w:name w:val="Strong"/>
    <w:uiPriority w:val="22"/>
    <w:qFormat/>
    <w:rsid w:val="00A06FE6"/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D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D1F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D1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23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rksj.ac.uk/about/2026-strateg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AE30-70FF-4289-8363-53B0FD83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Irving</dc:creator>
  <cp:keywords/>
  <dc:description/>
  <cp:lastModifiedBy>Emma French</cp:lastModifiedBy>
  <cp:revision>4</cp:revision>
  <cp:lastPrinted>2019-04-04T15:27:00Z</cp:lastPrinted>
  <dcterms:created xsi:type="dcterms:W3CDTF">2019-10-24T14:54:00Z</dcterms:created>
  <dcterms:modified xsi:type="dcterms:W3CDTF">2019-11-01T13:46:00Z</dcterms:modified>
</cp:coreProperties>
</file>