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9F98B" w14:textId="21B80893" w:rsidR="00E86893" w:rsidRPr="00E37521" w:rsidRDefault="00E37521" w:rsidP="00A54FFD">
      <w:pPr>
        <w:pStyle w:val="Title"/>
        <w:rPr>
          <w:color w:val="D38F00" w:themeColor="accent2" w:themeShade="BF"/>
        </w:rPr>
      </w:pPr>
      <w:r w:rsidRPr="00E37521">
        <w:rPr>
          <w:noProof/>
          <w:color w:val="D38F00" w:themeColor="accent2" w:themeShade="BF"/>
        </w:rPr>
        <mc:AlternateContent>
          <mc:Choice Requires="wps">
            <w:drawing>
              <wp:anchor distT="0" distB="0" distL="114300" distR="114300" simplePos="0" relativeHeight="251662336" behindDoc="0" locked="0" layoutInCell="1" allowOverlap="1" wp14:anchorId="16CD314A" wp14:editId="74D7ADFD">
                <wp:simplePos x="0" y="0"/>
                <wp:positionH relativeFrom="column">
                  <wp:posOffset>6769735</wp:posOffset>
                </wp:positionH>
                <wp:positionV relativeFrom="paragraph">
                  <wp:posOffset>-198120</wp:posOffset>
                </wp:positionV>
                <wp:extent cx="165600" cy="136800"/>
                <wp:effectExtent l="0" t="0" r="6350" b="0"/>
                <wp:wrapNone/>
                <wp:docPr id="1" name="Tri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5600" cy="136800"/>
                        </a:xfrm>
                        <a:prstGeom prst="triangl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00649B" w14:textId="77777777" w:rsidR="00DC7337" w:rsidRDefault="00DC7337" w:rsidP="00DC73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CD314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 o:spid="_x0000_s1026" type="#_x0000_t5" alt="&quot;&quot;" style="position:absolute;left:0;text-align:left;margin-left:533.05pt;margin-top:-15.6pt;width:13.05pt;height:1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" fillcolor="#ffb71b [3205]" stroked="f" strokeweight="1pt">
                <v:textbox>
                  <w:txbxContent>
                    <w:p w14:paraId="6A00649B" w14:textId="77777777" w:rsidR="00DC7337" w:rsidRDefault="00DC7337" w:rsidP="00DC7337">
                      <w:pPr>
                        <w:jc w:val="center"/>
                      </w:pPr>
                    </w:p>
                  </w:txbxContent>
                </v:textbox>
              </v:shape>
            </w:pict>
          </mc:Fallback>
        </mc:AlternateContent>
      </w:r>
      <w:r w:rsidRPr="00E37521">
        <w:rPr>
          <w:noProof/>
          <w:color w:val="D38F00" w:themeColor="accent2" w:themeShade="BF"/>
        </w:rPr>
        <w:t>APA</w:t>
      </w:r>
      <w:r w:rsidR="00402B74">
        <w:rPr>
          <w:noProof/>
          <w:color w:val="D38F00" w:themeColor="accent2" w:themeShade="BF"/>
        </w:rPr>
        <w:t xml:space="preserve"> 7</w:t>
      </w:r>
      <w:r w:rsidR="00E86893" w:rsidRPr="00E37521">
        <w:rPr>
          <w:color w:val="D38F00" w:themeColor="accent2" w:themeShade="BF"/>
        </w:rPr>
        <w:t xml:space="preserve"> Referencing </w:t>
      </w:r>
      <w:r w:rsidR="00BB1B5C" w:rsidRPr="00E37521">
        <w:rPr>
          <w:color w:val="D38F00" w:themeColor="accent2" w:themeShade="BF"/>
        </w:rPr>
        <w:t>quick guide</w:t>
      </w:r>
    </w:p>
    <w:p w14:paraId="752849EE" w14:textId="6D3558F6" w:rsidR="00E37521" w:rsidRPr="001F6A43" w:rsidRDefault="00E37521" w:rsidP="00E37521">
      <w:r>
        <w:t xml:space="preserve">York St John University subscribes to </w:t>
      </w:r>
      <w:hyperlink r:id="rId11" w:history="1">
        <w:r w:rsidRPr="00742FC4">
          <w:rPr>
            <w:rStyle w:val="Hyperlink"/>
          </w:rPr>
          <w:t xml:space="preserve">Cite </w:t>
        </w:r>
        <w:r w:rsidR="00910E14" w:rsidRPr="00742FC4">
          <w:rPr>
            <w:rStyle w:val="Hyperlink"/>
          </w:rPr>
          <w:t>T</w:t>
        </w:r>
        <w:r w:rsidR="00A17DA0" w:rsidRPr="00742FC4">
          <w:rPr>
            <w:rStyle w:val="Hyperlink"/>
          </w:rPr>
          <w:t xml:space="preserve">hem </w:t>
        </w:r>
        <w:r w:rsidR="00910E14" w:rsidRPr="00742FC4">
          <w:rPr>
            <w:rStyle w:val="Hyperlink"/>
          </w:rPr>
          <w:t>R</w:t>
        </w:r>
        <w:r w:rsidR="00A17DA0" w:rsidRPr="00742FC4">
          <w:rPr>
            <w:rStyle w:val="Hyperlink"/>
          </w:rPr>
          <w:t xml:space="preserve">ight </w:t>
        </w:r>
        <w:r w:rsidR="00910E14" w:rsidRPr="00742FC4">
          <w:rPr>
            <w:rStyle w:val="Hyperlink"/>
          </w:rPr>
          <w:t>O</w:t>
        </w:r>
        <w:r w:rsidR="00A17DA0" w:rsidRPr="00742FC4">
          <w:rPr>
            <w:rStyle w:val="Hyperlink"/>
          </w:rPr>
          <w:t>nline</w:t>
        </w:r>
      </w:hyperlink>
      <w:r w:rsidR="002D5BF1">
        <w:t xml:space="preserve"> </w:t>
      </w:r>
      <w:r>
        <w:t xml:space="preserve">a referencing tool that includes the APA style. The </w:t>
      </w:r>
      <w:hyperlink r:id="rId12" w:history="1">
        <w:r w:rsidRPr="001870FF">
          <w:rPr>
            <w:rStyle w:val="Hyperlink"/>
          </w:rPr>
          <w:t>AP</w:t>
        </w:r>
        <w:r w:rsidRPr="001870FF">
          <w:rPr>
            <w:rStyle w:val="Hyperlink"/>
          </w:rPr>
          <w:t>A</w:t>
        </w:r>
        <w:r w:rsidRPr="001870FF">
          <w:rPr>
            <w:rStyle w:val="Hyperlink"/>
          </w:rPr>
          <w:t xml:space="preserve"> Style blog</w:t>
        </w:r>
      </w:hyperlink>
      <w:r w:rsidR="00DC7337">
        <w:t xml:space="preserve"> </w:t>
      </w:r>
      <w:r>
        <w:t>which includes multiple examples, is also useful.</w:t>
      </w:r>
    </w:p>
    <w:p w14:paraId="25A914EA" w14:textId="77777777" w:rsidR="00E37521" w:rsidRPr="001F6A43" w:rsidRDefault="00E37521" w:rsidP="00E37521">
      <w:r w:rsidRPr="001F6A43">
        <w:t xml:space="preserve">Your referencing includes two </w:t>
      </w:r>
      <w:r w:rsidRPr="00E15474">
        <w:t>m</w:t>
      </w:r>
      <w:r w:rsidRPr="001F6A43">
        <w:t>ain parts:</w:t>
      </w:r>
    </w:p>
    <w:p w14:paraId="62942CBF" w14:textId="77777777" w:rsidR="00E37521" w:rsidRDefault="00E37521" w:rsidP="00E37521">
      <w:pPr>
        <w:pStyle w:val="ListParagraph"/>
      </w:pPr>
      <w:r>
        <w:t>a citation within the text of your assignment</w:t>
      </w:r>
    </w:p>
    <w:p w14:paraId="2F4AA05B" w14:textId="7AFFF076" w:rsidR="00956C1F" w:rsidRDefault="00E37521" w:rsidP="00E37521">
      <w:pPr>
        <w:pStyle w:val="ListParagraph"/>
      </w:pPr>
      <w:r>
        <w:t>a list of references at the end of your assignment</w:t>
      </w:r>
    </w:p>
    <w:p w14:paraId="59F55798" w14:textId="77777777" w:rsidR="00E37521" w:rsidRDefault="00E37521" w:rsidP="00E37521">
      <w:pPr>
        <w:pStyle w:val="Heading2"/>
      </w:pPr>
      <w:r>
        <w:t xml:space="preserve">In-text </w:t>
      </w:r>
      <w:r w:rsidRPr="003E6C3A">
        <w:t>citation</w:t>
      </w:r>
      <w:r>
        <w:t>:</w:t>
      </w:r>
    </w:p>
    <w:tbl>
      <w:tblPr>
        <w:tblStyle w:val="TableGrid"/>
        <w:tblW w:w="5000" w:type="pct"/>
        <w:tblBorders>
          <w:top w:val="single" w:sz="6" w:space="0" w:color="auto"/>
          <w:left w:val="none" w:sz="0" w:space="0" w:color="auto"/>
          <w:bottom w:val="single" w:sz="6" w:space="0" w:color="auto"/>
          <w:right w:val="none" w:sz="0" w:space="0" w:color="auto"/>
          <w:insideH w:val="single" w:sz="6" w:space="0" w:color="auto"/>
          <w:insideV w:val="none" w:sz="0" w:space="0" w:color="auto"/>
        </w:tblBorders>
        <w:tblCellMar>
          <w:top w:w="79" w:type="dxa"/>
          <w:left w:w="0" w:type="dxa"/>
          <w:bottom w:w="79" w:type="dxa"/>
          <w:right w:w="160" w:type="dxa"/>
        </w:tblCellMar>
        <w:tblLook w:val="06A0" w:firstRow="1" w:lastRow="0" w:firstColumn="1" w:lastColumn="0" w:noHBand="1" w:noVBand="1"/>
      </w:tblPr>
      <w:tblGrid>
        <w:gridCol w:w="3035"/>
        <w:gridCol w:w="2626"/>
        <w:gridCol w:w="5254"/>
      </w:tblGrid>
      <w:tr w:rsidR="00FF340B" w14:paraId="692877A6" w14:textId="77777777" w:rsidTr="0454606A">
        <w:tc>
          <w:tcPr>
            <w:tcW w:w="1390" w:type="pct"/>
            <w:tcBorders>
              <w:bottom w:val="single" w:sz="6" w:space="0" w:color="BFBFBF" w:themeColor="background1" w:themeShade="BF"/>
            </w:tcBorders>
          </w:tcPr>
          <w:p w14:paraId="4C235A70" w14:textId="77777777" w:rsidR="00FF340B" w:rsidRPr="009468C8" w:rsidRDefault="00FF340B" w:rsidP="00EA406E">
            <w:pPr>
              <w:pStyle w:val="NoSpacing"/>
            </w:pPr>
            <w:r>
              <w:t>Number or type of authors</w:t>
            </w:r>
          </w:p>
        </w:tc>
        <w:tc>
          <w:tcPr>
            <w:tcW w:w="1203" w:type="pct"/>
            <w:tcBorders>
              <w:bottom w:val="single" w:sz="6" w:space="0" w:color="BFBFBF" w:themeColor="background1" w:themeShade="BF"/>
            </w:tcBorders>
          </w:tcPr>
          <w:p w14:paraId="16C4AB40" w14:textId="24CDCB3D" w:rsidR="00FF340B" w:rsidRDefault="00FF340B" w:rsidP="00EA406E">
            <w:pPr>
              <w:pStyle w:val="NoSpacing"/>
            </w:pPr>
            <w:r>
              <w:t>Author inside the brackets</w:t>
            </w:r>
          </w:p>
          <w:p w14:paraId="03514B17" w14:textId="00975B25" w:rsidR="00FF340B" w:rsidRDefault="0454606A" w:rsidP="0454606A">
            <w:pPr>
              <w:pStyle w:val="NoSpacing"/>
              <w:rPr>
                <w:rFonts w:eastAsia="Calibri"/>
              </w:rPr>
            </w:pPr>
            <w:r w:rsidRPr="0454606A">
              <w:rPr>
                <w:rFonts w:eastAsia="Calibri"/>
              </w:rPr>
              <w:t>(</w:t>
            </w:r>
            <w:proofErr w:type="gramStart"/>
            <w:r w:rsidRPr="0454606A">
              <w:rPr>
                <w:rFonts w:eastAsia="Calibri"/>
              </w:rPr>
              <w:t>see</w:t>
            </w:r>
            <w:proofErr w:type="gramEnd"/>
            <w:r w:rsidRPr="0454606A">
              <w:rPr>
                <w:rFonts w:eastAsia="Calibri"/>
              </w:rPr>
              <w:t xml:space="preserve"> examples 1 and 3)</w:t>
            </w:r>
          </w:p>
        </w:tc>
        <w:tc>
          <w:tcPr>
            <w:tcW w:w="2407" w:type="pct"/>
            <w:tcBorders>
              <w:bottom w:val="single" w:sz="6" w:space="0" w:color="BFBFBF" w:themeColor="background1" w:themeShade="BF"/>
            </w:tcBorders>
            <w:tcMar>
              <w:right w:w="0" w:type="dxa"/>
            </w:tcMar>
          </w:tcPr>
          <w:p w14:paraId="055623B2" w14:textId="5B9866CC" w:rsidR="00FF340B" w:rsidRDefault="00FF340B" w:rsidP="00EA406E">
            <w:pPr>
              <w:pStyle w:val="NoSpacing"/>
            </w:pPr>
            <w:r>
              <w:t>Author outside the brackets</w:t>
            </w:r>
          </w:p>
          <w:p w14:paraId="60BA6102" w14:textId="444E2957" w:rsidR="00FF340B" w:rsidRDefault="0454606A" w:rsidP="0454606A">
            <w:pPr>
              <w:pStyle w:val="NoSpacing"/>
              <w:rPr>
                <w:rFonts w:eastAsia="Calibri"/>
              </w:rPr>
            </w:pPr>
            <w:r w:rsidRPr="0454606A">
              <w:rPr>
                <w:rFonts w:eastAsia="Calibri"/>
              </w:rPr>
              <w:t>(</w:t>
            </w:r>
            <w:proofErr w:type="gramStart"/>
            <w:r w:rsidRPr="0454606A">
              <w:rPr>
                <w:rFonts w:eastAsia="Calibri"/>
              </w:rPr>
              <w:t>see</w:t>
            </w:r>
            <w:proofErr w:type="gramEnd"/>
            <w:r w:rsidRPr="0454606A">
              <w:rPr>
                <w:rFonts w:eastAsia="Calibri"/>
              </w:rPr>
              <w:t xml:space="preserve"> example 2)</w:t>
            </w:r>
          </w:p>
        </w:tc>
      </w:tr>
      <w:tr w:rsidR="00E37521" w14:paraId="27C47F90" w14:textId="77777777" w:rsidTr="0454606A">
        <w:tblPrEx>
          <w:tblLook w:val="0680" w:firstRow="0" w:lastRow="0" w:firstColumn="1" w:lastColumn="0" w:noHBand="1" w:noVBand="1"/>
        </w:tblPrEx>
        <w:tc>
          <w:tcPr>
            <w:tcW w:w="1390" w:type="pct"/>
            <w:tcBorders>
              <w:bottom w:val="single" w:sz="6" w:space="0" w:color="BFBFBF" w:themeColor="background1" w:themeShade="BF"/>
            </w:tcBorders>
          </w:tcPr>
          <w:p w14:paraId="342E3BE9" w14:textId="77777777" w:rsidR="00E37521" w:rsidRPr="009468C8" w:rsidRDefault="00E37521" w:rsidP="00443823">
            <w:pPr>
              <w:pStyle w:val="NoSpacing"/>
            </w:pPr>
            <w:r w:rsidRPr="009468C8">
              <w:t>One author</w:t>
            </w:r>
          </w:p>
        </w:tc>
        <w:tc>
          <w:tcPr>
            <w:tcW w:w="1203" w:type="pct"/>
            <w:tcBorders>
              <w:bottom w:val="single" w:sz="6" w:space="0" w:color="BFBFBF" w:themeColor="background1" w:themeShade="BF"/>
            </w:tcBorders>
          </w:tcPr>
          <w:p w14:paraId="6CBD1D61" w14:textId="5AA60623" w:rsidR="00E37521" w:rsidRDefault="00E37521" w:rsidP="00443823">
            <w:pPr>
              <w:pStyle w:val="NoSpacing"/>
            </w:pPr>
            <w:r>
              <w:t>(Walker, 20</w:t>
            </w:r>
            <w:r w:rsidR="00DD767A">
              <w:t>19</w:t>
            </w:r>
            <w:r>
              <w:t>)</w:t>
            </w:r>
          </w:p>
        </w:tc>
        <w:tc>
          <w:tcPr>
            <w:tcW w:w="2407" w:type="pct"/>
            <w:tcBorders>
              <w:bottom w:val="single" w:sz="6" w:space="0" w:color="BFBFBF" w:themeColor="background1" w:themeShade="BF"/>
            </w:tcBorders>
            <w:tcMar>
              <w:right w:w="0" w:type="dxa"/>
            </w:tcMar>
          </w:tcPr>
          <w:p w14:paraId="2E1CF3DF" w14:textId="3EF08921" w:rsidR="00E37521" w:rsidRDefault="00E37521" w:rsidP="00443823">
            <w:pPr>
              <w:pStyle w:val="NoSpacing"/>
            </w:pPr>
            <w:r>
              <w:t>… Walker (20</w:t>
            </w:r>
            <w:r w:rsidR="00DD767A">
              <w:t>19</w:t>
            </w:r>
            <w:r>
              <w:t>) argues that …</w:t>
            </w:r>
          </w:p>
        </w:tc>
      </w:tr>
      <w:tr w:rsidR="00E37521" w14:paraId="45453929" w14:textId="77777777" w:rsidTr="0454606A">
        <w:tblPrEx>
          <w:tblLook w:val="0680" w:firstRow="0" w:lastRow="0" w:firstColumn="1" w:lastColumn="0" w:noHBand="1" w:noVBand="1"/>
        </w:tblPrEx>
        <w:tc>
          <w:tcPr>
            <w:tcW w:w="1390" w:type="pct"/>
            <w:tcBorders>
              <w:top w:val="single" w:sz="6" w:space="0" w:color="BFBFBF" w:themeColor="background1" w:themeShade="BF"/>
              <w:bottom w:val="single" w:sz="6" w:space="0" w:color="BFBFBF" w:themeColor="background1" w:themeShade="BF"/>
            </w:tcBorders>
          </w:tcPr>
          <w:p w14:paraId="385E9114" w14:textId="77777777" w:rsidR="00E37521" w:rsidRPr="009468C8" w:rsidRDefault="00E37521" w:rsidP="00443823">
            <w:pPr>
              <w:pStyle w:val="NoSpacing"/>
            </w:pPr>
            <w:r w:rsidRPr="009468C8">
              <w:t>Two authors</w:t>
            </w:r>
          </w:p>
        </w:tc>
        <w:tc>
          <w:tcPr>
            <w:tcW w:w="1203" w:type="pct"/>
            <w:tcBorders>
              <w:top w:val="single" w:sz="6" w:space="0" w:color="BFBFBF" w:themeColor="background1" w:themeShade="BF"/>
              <w:bottom w:val="single" w:sz="6" w:space="0" w:color="BFBFBF" w:themeColor="background1" w:themeShade="BF"/>
            </w:tcBorders>
          </w:tcPr>
          <w:p w14:paraId="1EF076F9" w14:textId="77777777" w:rsidR="00E37521" w:rsidRDefault="00E37521" w:rsidP="00443823">
            <w:pPr>
              <w:pStyle w:val="NoSpacing"/>
            </w:pPr>
            <w:r>
              <w:t>(Walker &amp; Allen, 2004)</w:t>
            </w:r>
          </w:p>
        </w:tc>
        <w:tc>
          <w:tcPr>
            <w:tcW w:w="2407" w:type="pct"/>
            <w:tcBorders>
              <w:top w:val="single" w:sz="6" w:space="0" w:color="BFBFBF" w:themeColor="background1" w:themeShade="BF"/>
              <w:bottom w:val="single" w:sz="6" w:space="0" w:color="BFBFBF" w:themeColor="background1" w:themeShade="BF"/>
            </w:tcBorders>
            <w:tcMar>
              <w:right w:w="0" w:type="dxa"/>
            </w:tcMar>
          </w:tcPr>
          <w:p w14:paraId="0A10E59C" w14:textId="77777777" w:rsidR="00E37521" w:rsidRDefault="00E37521" w:rsidP="00443823">
            <w:pPr>
              <w:pStyle w:val="NoSpacing"/>
            </w:pPr>
            <w:r>
              <w:t>… according to Walker and Allen (2004) …</w:t>
            </w:r>
          </w:p>
        </w:tc>
      </w:tr>
      <w:tr w:rsidR="00E37521" w14:paraId="2FED71AF" w14:textId="77777777" w:rsidTr="0454606A">
        <w:tblPrEx>
          <w:tblLook w:val="0680" w:firstRow="0" w:lastRow="0" w:firstColumn="1" w:lastColumn="0" w:noHBand="1" w:noVBand="1"/>
        </w:tblPrEx>
        <w:tc>
          <w:tcPr>
            <w:tcW w:w="1390" w:type="pct"/>
            <w:tcBorders>
              <w:top w:val="single" w:sz="6" w:space="0" w:color="BFBFBF" w:themeColor="background1" w:themeShade="BF"/>
              <w:bottom w:val="single" w:sz="6" w:space="0" w:color="BFBFBF" w:themeColor="background1" w:themeShade="BF"/>
            </w:tcBorders>
          </w:tcPr>
          <w:p w14:paraId="0BAEA92C" w14:textId="56F02EA0" w:rsidR="00E37521" w:rsidRPr="009468C8" w:rsidRDefault="00E37521" w:rsidP="00443823">
            <w:pPr>
              <w:pStyle w:val="NoSpacing"/>
            </w:pPr>
            <w:r w:rsidRPr="009468C8">
              <w:t>Three</w:t>
            </w:r>
            <w:r>
              <w:t xml:space="preserve"> </w:t>
            </w:r>
            <w:r w:rsidR="006B0428">
              <w:t>or more authors</w:t>
            </w:r>
          </w:p>
        </w:tc>
        <w:tc>
          <w:tcPr>
            <w:tcW w:w="1203" w:type="pct"/>
            <w:tcBorders>
              <w:top w:val="single" w:sz="6" w:space="0" w:color="BFBFBF" w:themeColor="background1" w:themeShade="BF"/>
              <w:bottom w:val="single" w:sz="6" w:space="0" w:color="BFBFBF" w:themeColor="background1" w:themeShade="BF"/>
            </w:tcBorders>
          </w:tcPr>
          <w:p w14:paraId="469CB734" w14:textId="2BB91478" w:rsidR="00E37521" w:rsidRDefault="00E37521" w:rsidP="00443823">
            <w:pPr>
              <w:pStyle w:val="NoSpacing"/>
            </w:pPr>
            <w:r>
              <w:t>(Walker</w:t>
            </w:r>
            <w:r w:rsidR="006B0428">
              <w:t xml:space="preserve"> et al.</w:t>
            </w:r>
            <w:r w:rsidR="00747F9E">
              <w:t>,</w:t>
            </w:r>
            <w:r w:rsidR="00DD767A">
              <w:t xml:space="preserve"> 20</w:t>
            </w:r>
            <w:r w:rsidR="00F14E31">
              <w:t>19</w:t>
            </w:r>
            <w:r>
              <w:t>)</w:t>
            </w:r>
          </w:p>
        </w:tc>
        <w:tc>
          <w:tcPr>
            <w:tcW w:w="2407" w:type="pct"/>
            <w:tcBorders>
              <w:top w:val="single" w:sz="6" w:space="0" w:color="BFBFBF" w:themeColor="background1" w:themeShade="BF"/>
              <w:bottom w:val="single" w:sz="6" w:space="0" w:color="BFBFBF" w:themeColor="background1" w:themeShade="BF"/>
            </w:tcBorders>
            <w:tcMar>
              <w:right w:w="0" w:type="dxa"/>
            </w:tcMar>
          </w:tcPr>
          <w:p w14:paraId="052D24E7" w14:textId="75998625" w:rsidR="00E37521" w:rsidRDefault="00E37521" w:rsidP="00443823">
            <w:pPr>
              <w:pStyle w:val="NoSpacing"/>
            </w:pPr>
            <w:r>
              <w:t>Research by Walker</w:t>
            </w:r>
            <w:r w:rsidR="00F14E31">
              <w:t xml:space="preserve"> et al.</w:t>
            </w:r>
            <w:r>
              <w:t xml:space="preserve"> (20</w:t>
            </w:r>
            <w:r w:rsidR="009868DE">
              <w:t>19</w:t>
            </w:r>
            <w:r>
              <w:t>) shows that …</w:t>
            </w:r>
          </w:p>
        </w:tc>
      </w:tr>
      <w:tr w:rsidR="00E37521" w14:paraId="7684F7C9" w14:textId="77777777" w:rsidTr="0454606A">
        <w:tblPrEx>
          <w:tblLook w:val="0680" w:firstRow="0" w:lastRow="0" w:firstColumn="1" w:lastColumn="0" w:noHBand="1" w:noVBand="1"/>
        </w:tblPrEx>
        <w:tc>
          <w:tcPr>
            <w:tcW w:w="1390" w:type="pct"/>
            <w:tcBorders>
              <w:top w:val="single" w:sz="6" w:space="0" w:color="BFBFBF" w:themeColor="background1" w:themeShade="BF"/>
              <w:bottom w:val="single" w:sz="6" w:space="0" w:color="BFBFBF" w:themeColor="background1" w:themeShade="BF"/>
            </w:tcBorders>
          </w:tcPr>
          <w:p w14:paraId="03C1DC2B" w14:textId="77777777" w:rsidR="00E37521" w:rsidRPr="009468C8" w:rsidRDefault="00E37521" w:rsidP="00443823">
            <w:pPr>
              <w:pStyle w:val="NoSpacing"/>
            </w:pPr>
            <w:r>
              <w:t>Organisation</w:t>
            </w:r>
          </w:p>
        </w:tc>
        <w:tc>
          <w:tcPr>
            <w:tcW w:w="1203" w:type="pct"/>
            <w:tcBorders>
              <w:top w:val="single" w:sz="6" w:space="0" w:color="BFBFBF" w:themeColor="background1" w:themeShade="BF"/>
              <w:bottom w:val="single" w:sz="6" w:space="0" w:color="BFBFBF" w:themeColor="background1" w:themeShade="BF"/>
            </w:tcBorders>
          </w:tcPr>
          <w:p w14:paraId="3F281871" w14:textId="77777777" w:rsidR="00E37521" w:rsidRDefault="00E37521" w:rsidP="00443823">
            <w:pPr>
              <w:pStyle w:val="NoSpacing"/>
            </w:pPr>
            <w:r>
              <w:t>(York St John University, 2017)</w:t>
            </w:r>
          </w:p>
        </w:tc>
        <w:tc>
          <w:tcPr>
            <w:tcW w:w="2407" w:type="pct"/>
            <w:tcBorders>
              <w:top w:val="single" w:sz="6" w:space="0" w:color="BFBFBF" w:themeColor="background1" w:themeShade="BF"/>
              <w:bottom w:val="single" w:sz="6" w:space="0" w:color="BFBFBF" w:themeColor="background1" w:themeShade="BF"/>
            </w:tcBorders>
            <w:tcMar>
              <w:right w:w="0" w:type="dxa"/>
            </w:tcMar>
          </w:tcPr>
          <w:p w14:paraId="003E7116" w14:textId="77777777" w:rsidR="00E37521" w:rsidRDefault="00E37521" w:rsidP="00443823">
            <w:pPr>
              <w:pStyle w:val="NoSpacing"/>
            </w:pPr>
            <w:r>
              <w:t>Advice from York St John University (2017) states that …</w:t>
            </w:r>
          </w:p>
        </w:tc>
      </w:tr>
    </w:tbl>
    <w:p w14:paraId="564521B4" w14:textId="0E93EAD7" w:rsidR="00E37521" w:rsidRDefault="00E37521" w:rsidP="00E37521">
      <w:r w:rsidRPr="002D3845">
        <w:rPr>
          <w:b/>
          <w:bCs/>
        </w:rPr>
        <w:t>Note:</w:t>
      </w:r>
      <w:r>
        <w:t xml:space="preserve"> et al. should always be used for in-text citations where there are </w:t>
      </w:r>
      <w:r w:rsidR="00A90B02">
        <w:t xml:space="preserve">three </w:t>
      </w:r>
      <w:r>
        <w:t>or more authors. For two authors, both surnames are always given in the citation.</w:t>
      </w:r>
    </w:p>
    <w:p w14:paraId="12DA7F04" w14:textId="77777777" w:rsidR="00E37521" w:rsidRPr="00892880" w:rsidRDefault="00E37521" w:rsidP="00E37521">
      <w:pPr>
        <w:pStyle w:val="Heading2"/>
      </w:pPr>
      <w:r w:rsidRPr="00892880">
        <w:t>Examples:</w:t>
      </w:r>
    </w:p>
    <w:p w14:paraId="63476E94" w14:textId="50F6E9D8" w:rsidR="00E37521" w:rsidRPr="00F47668" w:rsidRDefault="00E37521" w:rsidP="0454606A">
      <w:pPr>
        <w:pStyle w:val="ListParagraph"/>
        <w:numPr>
          <w:ilvl w:val="0"/>
          <w:numId w:val="1"/>
        </w:numPr>
        <w:rPr>
          <w:rFonts w:asciiTheme="minorHAnsi" w:eastAsiaTheme="minorEastAsia" w:hAnsiTheme="minorHAnsi" w:cstheme="minorBidi"/>
        </w:rPr>
      </w:pPr>
      <w:r>
        <w:t>Excellent study skills are fundamental to academic success (Cottrell, 2010).</w:t>
      </w:r>
    </w:p>
    <w:p w14:paraId="466A1176" w14:textId="7CFCFB96" w:rsidR="00E37521" w:rsidRPr="00F47668" w:rsidRDefault="00E37521" w:rsidP="0454606A">
      <w:pPr>
        <w:pStyle w:val="ListParagraph"/>
        <w:numPr>
          <w:ilvl w:val="0"/>
          <w:numId w:val="1"/>
        </w:numPr>
        <w:rPr>
          <w:rFonts w:asciiTheme="minorHAnsi" w:eastAsiaTheme="minorEastAsia" w:hAnsiTheme="minorHAnsi" w:cstheme="minorBidi"/>
        </w:rPr>
      </w:pPr>
      <w:r>
        <w:t>Cottrell (2010) argues that excellent study skills are fundamental to academic success.</w:t>
      </w:r>
    </w:p>
    <w:p w14:paraId="2A0ED0E1" w14:textId="0B374A08" w:rsidR="00E37521" w:rsidRPr="00E37521" w:rsidRDefault="00E37521" w:rsidP="0454606A">
      <w:pPr>
        <w:pStyle w:val="ListParagraph"/>
        <w:numPr>
          <w:ilvl w:val="0"/>
          <w:numId w:val="1"/>
        </w:numPr>
        <w:rPr>
          <w:rFonts w:asciiTheme="minorHAnsi" w:eastAsiaTheme="minorEastAsia" w:hAnsiTheme="minorHAnsi" w:cstheme="minorBidi"/>
        </w:rPr>
      </w:pPr>
      <w:r>
        <w:t>“The importance of academic skills should not be underestimated” (Cottrell, 2010, p. 19).</w:t>
      </w:r>
    </w:p>
    <w:p w14:paraId="177FE9FE" w14:textId="428E00D6" w:rsidR="0454606A" w:rsidRDefault="0454606A" w:rsidP="0454606A">
      <w:pPr>
        <w:rPr>
          <w:rFonts w:eastAsia="Calibri"/>
          <w:b/>
          <w:bCs/>
        </w:rPr>
      </w:pPr>
    </w:p>
    <w:p w14:paraId="3B542304" w14:textId="77777777" w:rsidR="00E37521" w:rsidRDefault="00E37521" w:rsidP="00E37521">
      <w:pPr>
        <w:pStyle w:val="Heading1"/>
      </w:pPr>
      <w:r>
        <w:t>The reference list – key examples</w:t>
      </w:r>
    </w:p>
    <w:p w14:paraId="25D020A1" w14:textId="77777777" w:rsidR="00E37521" w:rsidRDefault="00E37521" w:rsidP="00E37521">
      <w:r>
        <w:t>Your reference list should be completed in alphabetical order by author’s surname, regardless of the type of source. Only sources that you have directly cited in your work should be included; a separate bibliography is not required.</w:t>
      </w:r>
    </w:p>
    <w:p w14:paraId="3C80819A" w14:textId="75147A63" w:rsidR="00E37521" w:rsidRDefault="00E37521" w:rsidP="00E37521">
      <w:r w:rsidRPr="00892880">
        <w:rPr>
          <w:b/>
          <w:bCs/>
        </w:rPr>
        <w:t>Multiple authors rule:</w:t>
      </w:r>
      <w:r>
        <w:t xml:space="preserve"> in the reference list, for sources with up to and including </w:t>
      </w:r>
      <w:r w:rsidR="00672199">
        <w:t>20</w:t>
      </w:r>
      <w:r>
        <w:t xml:space="preserve"> authors, all authors should be listed. </w:t>
      </w:r>
      <w:r w:rsidR="00D47501">
        <w:t xml:space="preserve">Use an ampersand before the final author’s name. </w:t>
      </w:r>
      <w:r>
        <w:t xml:space="preserve">For sources with </w:t>
      </w:r>
      <w:r w:rsidR="00164716">
        <w:t>21</w:t>
      </w:r>
      <w:r>
        <w:t xml:space="preserve"> or more authors, include the first </w:t>
      </w:r>
      <w:r w:rsidR="003678F6">
        <w:t>19</w:t>
      </w:r>
      <w:r>
        <w:t xml:space="preserve"> authors followed by an ellipsis (…) and then the last-named author.</w:t>
      </w:r>
    </w:p>
    <w:p w14:paraId="28F8C4DE" w14:textId="77777777" w:rsidR="00E37521" w:rsidRDefault="00E37521" w:rsidP="00E37521">
      <w:pPr>
        <w:pStyle w:val="Heading2"/>
      </w:pPr>
      <w:r>
        <w:t>Books</w:t>
      </w:r>
    </w:p>
    <w:tbl>
      <w:tblPr>
        <w:tblStyle w:val="TableGrid"/>
        <w:tblW w:w="5000" w:type="pct"/>
        <w:tblBorders>
          <w:top w:val="none" w:sz="0" w:space="0" w:color="auto"/>
          <w:left w:val="none" w:sz="0" w:space="0" w:color="auto"/>
          <w:bottom w:val="single" w:sz="6" w:space="0" w:color="auto"/>
          <w:right w:val="none" w:sz="0" w:space="0" w:color="auto"/>
          <w:insideH w:val="single" w:sz="6" w:space="0" w:color="auto"/>
          <w:insideV w:val="none" w:sz="0" w:space="0" w:color="auto"/>
        </w:tblBorders>
        <w:tblCellMar>
          <w:top w:w="79" w:type="dxa"/>
          <w:left w:w="0" w:type="dxa"/>
          <w:bottom w:w="79" w:type="dxa"/>
          <w:right w:w="160" w:type="dxa"/>
        </w:tblCellMar>
        <w:tblLook w:val="0680" w:firstRow="0" w:lastRow="0" w:firstColumn="1" w:lastColumn="0" w:noHBand="1" w:noVBand="1"/>
      </w:tblPr>
      <w:tblGrid>
        <w:gridCol w:w="2729"/>
        <w:gridCol w:w="8186"/>
      </w:tblGrid>
      <w:tr w:rsidR="00E37521" w14:paraId="0C947983" w14:textId="77777777" w:rsidTr="0454606A">
        <w:tc>
          <w:tcPr>
            <w:tcW w:w="1250" w:type="pct"/>
            <w:tcBorders>
              <w:top w:val="single" w:sz="6" w:space="0" w:color="auto"/>
              <w:bottom w:val="single" w:sz="6" w:space="0" w:color="BFBFBF" w:themeColor="background1" w:themeShade="BF"/>
            </w:tcBorders>
          </w:tcPr>
          <w:p w14:paraId="6AA53CE8" w14:textId="580C1E22" w:rsidR="00E37521" w:rsidRDefault="00E37521" w:rsidP="00443823">
            <w:pPr>
              <w:pStyle w:val="NoSpacing"/>
            </w:pPr>
            <w:r>
              <w:t>Format</w:t>
            </w:r>
            <w:r w:rsidR="00677B47">
              <w:t xml:space="preserve"> </w:t>
            </w:r>
          </w:p>
        </w:tc>
        <w:tc>
          <w:tcPr>
            <w:tcW w:w="3750" w:type="pct"/>
            <w:tcBorders>
              <w:top w:val="single" w:sz="6" w:space="0" w:color="auto"/>
              <w:bottom w:val="single" w:sz="6" w:space="0" w:color="BFBFBF" w:themeColor="background1" w:themeShade="BF"/>
            </w:tcBorders>
          </w:tcPr>
          <w:p w14:paraId="601E7C54" w14:textId="7A27CD71" w:rsidR="00CE2B52" w:rsidRPr="00F118C2" w:rsidRDefault="00E37521" w:rsidP="00443823">
            <w:pPr>
              <w:pStyle w:val="NoSpacing"/>
            </w:pPr>
            <w:r>
              <w:t xml:space="preserve">Surname and initials or author/s (Published year). </w:t>
            </w:r>
            <w:r>
              <w:rPr>
                <w:i/>
                <w:iCs/>
              </w:rPr>
              <w:t>Title of book in italics</w:t>
            </w:r>
            <w:r>
              <w:t>. (Edition if later than 1</w:t>
            </w:r>
            <w:r w:rsidRPr="00F118C2">
              <w:rPr>
                <w:vertAlign w:val="superscript"/>
              </w:rPr>
              <w:t>st</w:t>
            </w:r>
            <w:r>
              <w:t>). Publisher.</w:t>
            </w:r>
          </w:p>
        </w:tc>
      </w:tr>
      <w:tr w:rsidR="00E37521" w14:paraId="5BE7D9AC" w14:textId="77777777" w:rsidTr="0454606A">
        <w:tc>
          <w:tcPr>
            <w:tcW w:w="1250" w:type="pct"/>
            <w:tcBorders>
              <w:top w:val="single" w:sz="6" w:space="0" w:color="BFBFBF" w:themeColor="background1" w:themeShade="BF"/>
              <w:bottom w:val="single" w:sz="6" w:space="0" w:color="BFBFBF" w:themeColor="background1" w:themeShade="BF"/>
            </w:tcBorders>
          </w:tcPr>
          <w:p w14:paraId="11AE800A" w14:textId="77777777" w:rsidR="00E37521" w:rsidRDefault="00E37521" w:rsidP="00443823">
            <w:pPr>
              <w:pStyle w:val="NoSpacing"/>
            </w:pPr>
            <w:r>
              <w:t>Example</w:t>
            </w:r>
          </w:p>
          <w:p w14:paraId="370645A5" w14:textId="4CBBBF47" w:rsidR="004D7FD7" w:rsidRDefault="004D7FD7" w:rsidP="00443823">
            <w:pPr>
              <w:pStyle w:val="NoSpacing"/>
            </w:pPr>
            <w:r>
              <w:t>Or with DOI:</w:t>
            </w:r>
          </w:p>
        </w:tc>
        <w:tc>
          <w:tcPr>
            <w:tcW w:w="3750" w:type="pct"/>
            <w:tcBorders>
              <w:top w:val="single" w:sz="6" w:space="0" w:color="BFBFBF" w:themeColor="background1" w:themeShade="BF"/>
              <w:bottom w:val="single" w:sz="6" w:space="0" w:color="BFBFBF" w:themeColor="background1" w:themeShade="BF"/>
            </w:tcBorders>
          </w:tcPr>
          <w:p w14:paraId="49B34F07" w14:textId="1BEC9630" w:rsidR="00E37521" w:rsidRDefault="00E37521" w:rsidP="00443823">
            <w:pPr>
              <w:pStyle w:val="NoSpacing"/>
            </w:pPr>
            <w:r>
              <w:t xml:space="preserve">Maio, G.R., &amp; Haddock, G. (2015). </w:t>
            </w:r>
            <w:r>
              <w:rPr>
                <w:i/>
                <w:iCs/>
              </w:rPr>
              <w:t>The psychology of attitudes and attitude change</w:t>
            </w:r>
            <w:r>
              <w:t xml:space="preserve"> (2</w:t>
            </w:r>
            <w:r w:rsidRPr="00F118C2">
              <w:rPr>
                <w:vertAlign w:val="superscript"/>
              </w:rPr>
              <w:t>nd</w:t>
            </w:r>
            <w:r>
              <w:t xml:space="preserve"> ed.). Sage.</w:t>
            </w:r>
          </w:p>
          <w:p w14:paraId="06AAA77B" w14:textId="7CE4FA86" w:rsidR="004D7FD7" w:rsidRPr="00F118C2" w:rsidRDefault="004D7FD7" w:rsidP="00443823">
            <w:pPr>
              <w:pStyle w:val="NoSpacing"/>
            </w:pPr>
            <w:r>
              <w:t>Brown</w:t>
            </w:r>
            <w:r w:rsidR="00622F11">
              <w:t xml:space="preserve">, L.S. (2018). </w:t>
            </w:r>
            <w:r w:rsidR="00622F11" w:rsidRPr="006A30DC">
              <w:rPr>
                <w:i/>
              </w:rPr>
              <w:t>Feminist therapy</w:t>
            </w:r>
            <w:r w:rsidR="00622F11">
              <w:t xml:space="preserve"> (2</w:t>
            </w:r>
            <w:r w:rsidR="00622F11" w:rsidRPr="00622F11">
              <w:rPr>
                <w:vertAlign w:val="superscript"/>
              </w:rPr>
              <w:t>nd</w:t>
            </w:r>
            <w:r w:rsidR="00622F11">
              <w:t xml:space="preserve"> ed.). </w:t>
            </w:r>
            <w:r w:rsidR="009C794A">
              <w:t xml:space="preserve">American Psychological Association. </w:t>
            </w:r>
            <w:r w:rsidR="00121668" w:rsidRPr="00FC6AED">
              <w:t>https://doi.org/10.1037/0000092-000</w:t>
            </w:r>
            <w:r w:rsidR="00121668">
              <w:t xml:space="preserve"> </w:t>
            </w:r>
          </w:p>
        </w:tc>
      </w:tr>
    </w:tbl>
    <w:p w14:paraId="3A7B6C9F" w14:textId="63BB3EB9" w:rsidR="0454606A" w:rsidRDefault="0454606A" w:rsidP="0454606A">
      <w:pPr>
        <w:pStyle w:val="Heading2"/>
      </w:pPr>
    </w:p>
    <w:p w14:paraId="68648966" w14:textId="0B87E297" w:rsidR="0454606A" w:rsidRDefault="0454606A" w:rsidP="0454606A">
      <w:pPr>
        <w:pStyle w:val="Heading2"/>
      </w:pPr>
    </w:p>
    <w:p w14:paraId="58F510F2" w14:textId="01289BB5" w:rsidR="0454606A" w:rsidRDefault="0454606A" w:rsidP="0454606A">
      <w:pPr>
        <w:pStyle w:val="Heading2"/>
      </w:pPr>
    </w:p>
    <w:p w14:paraId="25864D72" w14:textId="304D3E7F" w:rsidR="0454606A" w:rsidRDefault="0454606A" w:rsidP="0454606A">
      <w:pPr>
        <w:pStyle w:val="Heading2"/>
      </w:pPr>
    </w:p>
    <w:p w14:paraId="3F04B2C7" w14:textId="1EAB28A5" w:rsidR="0454606A" w:rsidRDefault="0454606A" w:rsidP="0454606A">
      <w:pPr>
        <w:pStyle w:val="Heading2"/>
      </w:pPr>
    </w:p>
    <w:p w14:paraId="689679F8" w14:textId="77777777" w:rsidR="00E37521" w:rsidRDefault="00E37521" w:rsidP="00E37521">
      <w:pPr>
        <w:pStyle w:val="Heading2"/>
      </w:pPr>
      <w:r>
        <w:t>Chapter in an edited book</w:t>
      </w:r>
    </w:p>
    <w:p w14:paraId="6FD1FACE" w14:textId="77777777" w:rsidR="00E37521" w:rsidRPr="00892880" w:rsidRDefault="00E37521" w:rsidP="00E37521">
      <w:pPr>
        <w:pStyle w:val="ExplainerdirectlyafterHeading2"/>
      </w:pPr>
      <w:r w:rsidRPr="00892880">
        <w:t>For books where each chapter is written by a different author, you need to reference the individual chapters within the complete book:</w:t>
      </w:r>
    </w:p>
    <w:tbl>
      <w:tblPr>
        <w:tblStyle w:val="TableGrid"/>
        <w:tblW w:w="5000" w:type="pct"/>
        <w:tblBorders>
          <w:top w:val="none" w:sz="0" w:space="0" w:color="auto"/>
          <w:left w:val="none" w:sz="0" w:space="0" w:color="auto"/>
          <w:bottom w:val="single" w:sz="6" w:space="0" w:color="auto"/>
          <w:right w:val="none" w:sz="0" w:space="0" w:color="auto"/>
          <w:insideH w:val="single" w:sz="6" w:space="0" w:color="auto"/>
          <w:insideV w:val="none" w:sz="0" w:space="0" w:color="auto"/>
        </w:tblBorders>
        <w:tblCellMar>
          <w:top w:w="79" w:type="dxa"/>
          <w:left w:w="0" w:type="dxa"/>
          <w:bottom w:w="79" w:type="dxa"/>
          <w:right w:w="160" w:type="dxa"/>
        </w:tblCellMar>
        <w:tblLook w:val="0680" w:firstRow="0" w:lastRow="0" w:firstColumn="1" w:lastColumn="0" w:noHBand="1" w:noVBand="1"/>
      </w:tblPr>
      <w:tblGrid>
        <w:gridCol w:w="2729"/>
        <w:gridCol w:w="8186"/>
      </w:tblGrid>
      <w:tr w:rsidR="00E37521" w14:paraId="43358535" w14:textId="77777777" w:rsidTr="00443823">
        <w:tc>
          <w:tcPr>
            <w:tcW w:w="1250" w:type="pct"/>
            <w:tcBorders>
              <w:top w:val="single" w:sz="6" w:space="0" w:color="auto"/>
              <w:bottom w:val="single" w:sz="6" w:space="0" w:color="BFBFBF" w:themeColor="background1" w:themeShade="BF"/>
            </w:tcBorders>
          </w:tcPr>
          <w:p w14:paraId="658F9743" w14:textId="77777777" w:rsidR="00E37521" w:rsidRDefault="00E37521" w:rsidP="00443823">
            <w:pPr>
              <w:pStyle w:val="NoSpacing"/>
            </w:pPr>
            <w:r>
              <w:t>Format</w:t>
            </w:r>
          </w:p>
        </w:tc>
        <w:tc>
          <w:tcPr>
            <w:tcW w:w="3750" w:type="pct"/>
            <w:tcBorders>
              <w:top w:val="single" w:sz="6" w:space="0" w:color="auto"/>
              <w:bottom w:val="single" w:sz="6" w:space="0" w:color="BFBFBF" w:themeColor="background1" w:themeShade="BF"/>
            </w:tcBorders>
          </w:tcPr>
          <w:p w14:paraId="50AACADE" w14:textId="55BAFF9B" w:rsidR="00E37521" w:rsidRPr="00F118C2" w:rsidRDefault="00E37521" w:rsidP="00443823">
            <w:pPr>
              <w:pStyle w:val="NoSpacing"/>
            </w:pPr>
            <w:r>
              <w:t xml:space="preserve">Surnames and initials of chapter author/s (Published year). Chapter title. In Initials and surnames of editor/s (Ed.), </w:t>
            </w:r>
            <w:r>
              <w:rPr>
                <w:i/>
                <w:iCs/>
              </w:rPr>
              <w:t>Title of book in italics</w:t>
            </w:r>
            <w:r>
              <w:t xml:space="preserve"> (</w:t>
            </w:r>
            <w:r w:rsidR="005A139B">
              <w:t>edition if not the first</w:t>
            </w:r>
            <w:r w:rsidR="000F6B29">
              <w:t xml:space="preserve">., </w:t>
            </w:r>
            <w:r>
              <w:t>page numbers of whole chapter). Publisher.</w:t>
            </w:r>
          </w:p>
        </w:tc>
      </w:tr>
      <w:tr w:rsidR="00E37521" w14:paraId="056922D2" w14:textId="77777777" w:rsidTr="00443823">
        <w:tc>
          <w:tcPr>
            <w:tcW w:w="1250" w:type="pct"/>
            <w:tcBorders>
              <w:top w:val="single" w:sz="6" w:space="0" w:color="BFBFBF" w:themeColor="background1" w:themeShade="BF"/>
              <w:bottom w:val="single" w:sz="6" w:space="0" w:color="BFBFBF" w:themeColor="background1" w:themeShade="BF"/>
            </w:tcBorders>
          </w:tcPr>
          <w:p w14:paraId="774424EE" w14:textId="77777777" w:rsidR="00E37521" w:rsidRDefault="00E37521" w:rsidP="00443823">
            <w:pPr>
              <w:pStyle w:val="NoSpacing"/>
            </w:pPr>
            <w:r>
              <w:t>Example</w:t>
            </w:r>
          </w:p>
        </w:tc>
        <w:tc>
          <w:tcPr>
            <w:tcW w:w="3750" w:type="pct"/>
            <w:tcBorders>
              <w:top w:val="single" w:sz="6" w:space="0" w:color="BFBFBF" w:themeColor="background1" w:themeShade="BF"/>
              <w:bottom w:val="single" w:sz="6" w:space="0" w:color="BFBFBF" w:themeColor="background1" w:themeShade="BF"/>
            </w:tcBorders>
          </w:tcPr>
          <w:p w14:paraId="0C49C722" w14:textId="1FCBB447" w:rsidR="00E37521" w:rsidRPr="00F118C2" w:rsidRDefault="00E37521" w:rsidP="00443823">
            <w:pPr>
              <w:pStyle w:val="NoSpacing"/>
            </w:pPr>
            <w:r>
              <w:t xml:space="preserve">Hinton, D.P., &amp; Stevens-Gill, D. (2016). Psychometrics in organisational settings. In A. Attrill &amp; C. </w:t>
            </w:r>
            <w:proofErr w:type="spellStart"/>
            <w:r>
              <w:t>Fullwood</w:t>
            </w:r>
            <w:proofErr w:type="spellEnd"/>
            <w:r>
              <w:t xml:space="preserve"> (Eds.), </w:t>
            </w:r>
            <w:r>
              <w:rPr>
                <w:i/>
                <w:iCs/>
              </w:rPr>
              <w:t xml:space="preserve">Applied cyberpsychology: Practical applications of </w:t>
            </w:r>
            <w:proofErr w:type="spellStart"/>
            <w:r>
              <w:rPr>
                <w:i/>
                <w:iCs/>
              </w:rPr>
              <w:t>cyberpsychological</w:t>
            </w:r>
            <w:proofErr w:type="spellEnd"/>
            <w:r>
              <w:rPr>
                <w:i/>
                <w:iCs/>
              </w:rPr>
              <w:t xml:space="preserve"> research and theory</w:t>
            </w:r>
            <w:r>
              <w:t xml:space="preserve"> (pp. 236–255). Palgrave Macmillan.</w:t>
            </w:r>
          </w:p>
        </w:tc>
      </w:tr>
    </w:tbl>
    <w:p w14:paraId="2D697FFF" w14:textId="77777777" w:rsidR="00E37521" w:rsidRDefault="00E37521" w:rsidP="00E37521">
      <w:pPr>
        <w:pStyle w:val="Heading2"/>
      </w:pPr>
      <w:r>
        <w:t>Journal articles</w:t>
      </w:r>
    </w:p>
    <w:tbl>
      <w:tblPr>
        <w:tblStyle w:val="TableGrid"/>
        <w:tblW w:w="5000" w:type="pct"/>
        <w:tblBorders>
          <w:top w:val="none" w:sz="0" w:space="0" w:color="auto"/>
          <w:left w:val="none" w:sz="0" w:space="0" w:color="auto"/>
          <w:bottom w:val="single" w:sz="6" w:space="0" w:color="auto"/>
          <w:right w:val="none" w:sz="0" w:space="0" w:color="auto"/>
          <w:insideH w:val="single" w:sz="6" w:space="0" w:color="auto"/>
          <w:insideV w:val="none" w:sz="0" w:space="0" w:color="auto"/>
        </w:tblBorders>
        <w:tblCellMar>
          <w:top w:w="79" w:type="dxa"/>
          <w:left w:w="0" w:type="dxa"/>
          <w:bottom w:w="79" w:type="dxa"/>
          <w:right w:w="160" w:type="dxa"/>
        </w:tblCellMar>
        <w:tblLook w:val="0680" w:firstRow="0" w:lastRow="0" w:firstColumn="1" w:lastColumn="0" w:noHBand="1" w:noVBand="1"/>
      </w:tblPr>
      <w:tblGrid>
        <w:gridCol w:w="2729"/>
        <w:gridCol w:w="8186"/>
      </w:tblGrid>
      <w:tr w:rsidR="00E37521" w14:paraId="1C55D8D1" w14:textId="77777777" w:rsidTr="00443823">
        <w:tc>
          <w:tcPr>
            <w:tcW w:w="1250" w:type="pct"/>
            <w:tcBorders>
              <w:top w:val="single" w:sz="6" w:space="0" w:color="auto"/>
              <w:bottom w:val="single" w:sz="6" w:space="0" w:color="BFBFBF" w:themeColor="background1" w:themeShade="BF"/>
            </w:tcBorders>
          </w:tcPr>
          <w:p w14:paraId="43602BD5" w14:textId="77777777" w:rsidR="00E37521" w:rsidRDefault="00E37521" w:rsidP="00443823">
            <w:pPr>
              <w:pStyle w:val="NoSpacing"/>
            </w:pPr>
            <w:r>
              <w:t>Format</w:t>
            </w:r>
          </w:p>
        </w:tc>
        <w:tc>
          <w:tcPr>
            <w:tcW w:w="3750" w:type="pct"/>
            <w:tcBorders>
              <w:top w:val="single" w:sz="6" w:space="0" w:color="auto"/>
              <w:bottom w:val="single" w:sz="6" w:space="0" w:color="BFBFBF" w:themeColor="background1" w:themeShade="BF"/>
            </w:tcBorders>
          </w:tcPr>
          <w:p w14:paraId="5B7E6E2F" w14:textId="6085FDBD" w:rsidR="00E37521" w:rsidRPr="00F118C2" w:rsidRDefault="00E37521" w:rsidP="00443823">
            <w:pPr>
              <w:pStyle w:val="NoSpacing"/>
            </w:pPr>
            <w:r>
              <w:t xml:space="preserve">Surname and initials of author/s (Published year). Title of article. </w:t>
            </w:r>
            <w:r>
              <w:rPr>
                <w:i/>
                <w:iCs/>
              </w:rPr>
              <w:t xml:space="preserve">Title of </w:t>
            </w:r>
            <w:r w:rsidR="00AD37C5">
              <w:rPr>
                <w:i/>
                <w:iCs/>
              </w:rPr>
              <w:t>J</w:t>
            </w:r>
            <w:r>
              <w:rPr>
                <w:i/>
                <w:iCs/>
              </w:rPr>
              <w:t xml:space="preserve">ournal in </w:t>
            </w:r>
            <w:r w:rsidR="00AD37C5">
              <w:rPr>
                <w:i/>
                <w:iCs/>
              </w:rPr>
              <w:t>I</w:t>
            </w:r>
            <w:r>
              <w:rPr>
                <w:i/>
                <w:iCs/>
              </w:rPr>
              <w:t xml:space="preserve">talics, </w:t>
            </w:r>
            <w:r w:rsidR="00CC2B7F">
              <w:rPr>
                <w:i/>
                <w:iCs/>
              </w:rPr>
              <w:t>v</w:t>
            </w:r>
            <w:r>
              <w:rPr>
                <w:i/>
                <w:iCs/>
              </w:rPr>
              <w:t>olume number in italics</w:t>
            </w:r>
            <w:r>
              <w:t xml:space="preserve"> (issue number), first page number–last page number.</w:t>
            </w:r>
            <w:r w:rsidR="00345A7C">
              <w:t xml:space="preserve"> Where </w:t>
            </w:r>
            <w:proofErr w:type="spellStart"/>
            <w:r w:rsidR="00345A7C">
              <w:t>doi</w:t>
            </w:r>
            <w:proofErr w:type="spellEnd"/>
            <w:r w:rsidR="00345A7C">
              <w:t xml:space="preserve"> is used, </w:t>
            </w:r>
            <w:r w:rsidR="007D6916">
              <w:t xml:space="preserve">omit the word </w:t>
            </w:r>
            <w:proofErr w:type="spellStart"/>
            <w:r w:rsidR="007D6916">
              <w:t>doi</w:t>
            </w:r>
            <w:proofErr w:type="spellEnd"/>
            <w:r w:rsidR="007D6916">
              <w:t xml:space="preserve"> and use hyperlink.</w:t>
            </w:r>
          </w:p>
        </w:tc>
      </w:tr>
      <w:tr w:rsidR="00E37521" w14:paraId="01668C7F" w14:textId="77777777" w:rsidTr="00443823">
        <w:tc>
          <w:tcPr>
            <w:tcW w:w="1250" w:type="pct"/>
            <w:tcBorders>
              <w:top w:val="single" w:sz="6" w:space="0" w:color="BFBFBF" w:themeColor="background1" w:themeShade="BF"/>
              <w:bottom w:val="single" w:sz="6" w:space="0" w:color="BFBFBF" w:themeColor="background1" w:themeShade="BF"/>
            </w:tcBorders>
          </w:tcPr>
          <w:p w14:paraId="246B984E" w14:textId="458F08B5" w:rsidR="00E37521" w:rsidRDefault="00E37521" w:rsidP="00443823">
            <w:pPr>
              <w:pStyle w:val="NoSpacing"/>
            </w:pPr>
            <w:r>
              <w:t xml:space="preserve">Example – Article </w:t>
            </w:r>
          </w:p>
        </w:tc>
        <w:tc>
          <w:tcPr>
            <w:tcW w:w="3750" w:type="pct"/>
            <w:tcBorders>
              <w:top w:val="single" w:sz="6" w:space="0" w:color="BFBFBF" w:themeColor="background1" w:themeShade="BF"/>
              <w:bottom w:val="single" w:sz="6" w:space="0" w:color="BFBFBF" w:themeColor="background1" w:themeShade="BF"/>
            </w:tcBorders>
          </w:tcPr>
          <w:p w14:paraId="4EBE9BA9" w14:textId="77777777" w:rsidR="00E37521" w:rsidRPr="00F118C2" w:rsidRDefault="00E37521" w:rsidP="00443823">
            <w:pPr>
              <w:pStyle w:val="NoSpacing"/>
            </w:pPr>
            <w:proofErr w:type="spellStart"/>
            <w:r>
              <w:t>Bowlin</w:t>
            </w:r>
            <w:proofErr w:type="spellEnd"/>
            <w:r>
              <w:t xml:space="preserve">, W.F., Simpson, H., Renner, C.J., Rives, J.M., </w:t>
            </w:r>
            <w:proofErr w:type="spellStart"/>
            <w:r>
              <w:t>Midda</w:t>
            </w:r>
            <w:proofErr w:type="spellEnd"/>
            <w:r>
              <w:t xml:space="preserve">, M., Field, J., &amp; Curry, S. (2003). A DEA study of gender equity in executive compensation. </w:t>
            </w:r>
            <w:r>
              <w:rPr>
                <w:i/>
                <w:iCs/>
              </w:rPr>
              <w:t>Journal of the Operation Research Society, 54</w:t>
            </w:r>
            <w:r>
              <w:t>(7), 751–7.</w:t>
            </w:r>
          </w:p>
        </w:tc>
      </w:tr>
      <w:tr w:rsidR="00E37521" w14:paraId="18B46E4D" w14:textId="77777777" w:rsidTr="00443823">
        <w:tc>
          <w:tcPr>
            <w:tcW w:w="1250" w:type="pct"/>
            <w:tcBorders>
              <w:top w:val="single" w:sz="6" w:space="0" w:color="BFBFBF" w:themeColor="background1" w:themeShade="BF"/>
              <w:bottom w:val="single" w:sz="6" w:space="0" w:color="BFBFBF" w:themeColor="background1" w:themeShade="BF"/>
            </w:tcBorders>
          </w:tcPr>
          <w:p w14:paraId="668A3B1D" w14:textId="77777777" w:rsidR="00E37521" w:rsidRDefault="00E37521" w:rsidP="00443823">
            <w:pPr>
              <w:pStyle w:val="NoSpacing"/>
            </w:pPr>
            <w:r>
              <w:t xml:space="preserve">Example – article with </w:t>
            </w:r>
            <w:proofErr w:type="spellStart"/>
            <w:r>
              <w:t>doi</w:t>
            </w:r>
            <w:proofErr w:type="spellEnd"/>
          </w:p>
        </w:tc>
        <w:tc>
          <w:tcPr>
            <w:tcW w:w="3750" w:type="pct"/>
            <w:tcBorders>
              <w:top w:val="single" w:sz="6" w:space="0" w:color="BFBFBF" w:themeColor="background1" w:themeShade="BF"/>
              <w:bottom w:val="single" w:sz="6" w:space="0" w:color="BFBFBF" w:themeColor="background1" w:themeShade="BF"/>
            </w:tcBorders>
          </w:tcPr>
          <w:p w14:paraId="600AC856" w14:textId="6D799C2D" w:rsidR="00E37521" w:rsidRPr="005232B2" w:rsidRDefault="00E37521" w:rsidP="00443823">
            <w:pPr>
              <w:pStyle w:val="NoSpacing"/>
            </w:pPr>
            <w:r>
              <w:t xml:space="preserve">Platt, T. (2008). Emotional responses to ridicule and teasing: Should gelotophobes react differently? </w:t>
            </w:r>
            <w:proofErr w:type="spellStart"/>
            <w:r>
              <w:rPr>
                <w:i/>
                <w:iCs/>
              </w:rPr>
              <w:t>Humor</w:t>
            </w:r>
            <w:proofErr w:type="spellEnd"/>
            <w:r>
              <w:rPr>
                <w:i/>
                <w:iCs/>
              </w:rPr>
              <w:t>: International Journal of Humour Research, 21</w:t>
            </w:r>
            <w:r>
              <w:t xml:space="preserve">(2), 105–128. </w:t>
            </w:r>
            <w:r w:rsidR="00782312" w:rsidRPr="00FC6AED">
              <w:t>https://doi.org/10.1515/HUMOR.2008.005</w:t>
            </w:r>
            <w:r w:rsidR="00782312">
              <w:t xml:space="preserve"> </w:t>
            </w:r>
          </w:p>
        </w:tc>
      </w:tr>
    </w:tbl>
    <w:p w14:paraId="5CF83864" w14:textId="77777777" w:rsidR="00E37521" w:rsidRDefault="00E37521" w:rsidP="00E37521">
      <w:pPr>
        <w:pStyle w:val="Heading2"/>
      </w:pPr>
      <w:r>
        <w:t>Web pages</w:t>
      </w:r>
    </w:p>
    <w:tbl>
      <w:tblPr>
        <w:tblStyle w:val="TableGrid"/>
        <w:tblW w:w="5000" w:type="pct"/>
        <w:tblBorders>
          <w:top w:val="none" w:sz="0" w:space="0" w:color="auto"/>
          <w:left w:val="none" w:sz="0" w:space="0" w:color="auto"/>
          <w:bottom w:val="single" w:sz="6" w:space="0" w:color="auto"/>
          <w:right w:val="none" w:sz="0" w:space="0" w:color="auto"/>
          <w:insideH w:val="single" w:sz="6" w:space="0" w:color="auto"/>
          <w:insideV w:val="none" w:sz="0" w:space="0" w:color="auto"/>
        </w:tblBorders>
        <w:tblCellMar>
          <w:top w:w="79" w:type="dxa"/>
          <w:left w:w="0" w:type="dxa"/>
          <w:bottom w:w="79" w:type="dxa"/>
          <w:right w:w="160" w:type="dxa"/>
        </w:tblCellMar>
        <w:tblLook w:val="0680" w:firstRow="0" w:lastRow="0" w:firstColumn="1" w:lastColumn="0" w:noHBand="1" w:noVBand="1"/>
      </w:tblPr>
      <w:tblGrid>
        <w:gridCol w:w="2729"/>
        <w:gridCol w:w="8186"/>
      </w:tblGrid>
      <w:tr w:rsidR="00E37521" w14:paraId="34ADC23B" w14:textId="77777777" w:rsidTr="00443823">
        <w:tc>
          <w:tcPr>
            <w:tcW w:w="1250" w:type="pct"/>
            <w:tcBorders>
              <w:top w:val="single" w:sz="6" w:space="0" w:color="auto"/>
              <w:bottom w:val="single" w:sz="6" w:space="0" w:color="BFBFBF" w:themeColor="background1" w:themeShade="BF"/>
            </w:tcBorders>
          </w:tcPr>
          <w:p w14:paraId="39984BEA" w14:textId="77777777" w:rsidR="00E37521" w:rsidRDefault="00E37521" w:rsidP="00443823">
            <w:pPr>
              <w:pStyle w:val="NoSpacing"/>
            </w:pPr>
            <w:r>
              <w:t>Format</w:t>
            </w:r>
          </w:p>
        </w:tc>
        <w:tc>
          <w:tcPr>
            <w:tcW w:w="3750" w:type="pct"/>
            <w:tcBorders>
              <w:top w:val="single" w:sz="6" w:space="0" w:color="auto"/>
              <w:bottom w:val="single" w:sz="6" w:space="0" w:color="BFBFBF" w:themeColor="background1" w:themeShade="BF"/>
            </w:tcBorders>
          </w:tcPr>
          <w:p w14:paraId="22A525F4" w14:textId="0BDA17FB" w:rsidR="00E37521" w:rsidRPr="00F074C7" w:rsidRDefault="00E37521" w:rsidP="00443823">
            <w:pPr>
              <w:pStyle w:val="NoSpacing"/>
            </w:pPr>
            <w:r>
              <w:t xml:space="preserve">Organisation name or Surname and initials of author/s (Published year). </w:t>
            </w:r>
            <w:r>
              <w:rPr>
                <w:i/>
                <w:iCs/>
              </w:rPr>
              <w:t>Title of web page in italics</w:t>
            </w:r>
            <w:r>
              <w:t>. URL</w:t>
            </w:r>
            <w:r w:rsidR="00D157B2">
              <w:t xml:space="preserve">. The words </w:t>
            </w:r>
            <w:r w:rsidR="008A102F">
              <w:t>“</w:t>
            </w:r>
            <w:r w:rsidR="00D157B2">
              <w:t>Retrieved from</w:t>
            </w:r>
            <w:r w:rsidR="008A102F">
              <w:t xml:space="preserve">” are used before a URL only when a retrieval date is </w:t>
            </w:r>
            <w:r w:rsidR="00A24986">
              <w:t>specified on the website.</w:t>
            </w:r>
          </w:p>
        </w:tc>
      </w:tr>
      <w:tr w:rsidR="00E37521" w14:paraId="697A6667" w14:textId="77777777" w:rsidTr="00443823">
        <w:tc>
          <w:tcPr>
            <w:tcW w:w="1250" w:type="pct"/>
            <w:tcBorders>
              <w:top w:val="single" w:sz="6" w:space="0" w:color="BFBFBF" w:themeColor="background1" w:themeShade="BF"/>
              <w:bottom w:val="single" w:sz="6" w:space="0" w:color="BFBFBF" w:themeColor="background1" w:themeShade="BF"/>
            </w:tcBorders>
          </w:tcPr>
          <w:p w14:paraId="09011AF1" w14:textId="77777777" w:rsidR="00E37521" w:rsidRDefault="00E37521" w:rsidP="00443823">
            <w:pPr>
              <w:pStyle w:val="NoSpacing"/>
            </w:pPr>
            <w:r>
              <w:t>Examples</w:t>
            </w:r>
          </w:p>
        </w:tc>
        <w:tc>
          <w:tcPr>
            <w:tcW w:w="3750" w:type="pct"/>
            <w:tcBorders>
              <w:top w:val="single" w:sz="6" w:space="0" w:color="BFBFBF" w:themeColor="background1" w:themeShade="BF"/>
              <w:bottom w:val="single" w:sz="6" w:space="0" w:color="BFBFBF" w:themeColor="background1" w:themeShade="BF"/>
            </w:tcBorders>
          </w:tcPr>
          <w:p w14:paraId="0A734A4C" w14:textId="0176BEBE" w:rsidR="00E37521" w:rsidRDefault="00E37521" w:rsidP="00443823">
            <w:pPr>
              <w:pStyle w:val="NoSpacing"/>
            </w:pPr>
            <w:proofErr w:type="spellStart"/>
            <w:r>
              <w:t>Nesse</w:t>
            </w:r>
            <w:proofErr w:type="spellEnd"/>
            <w:r>
              <w:t xml:space="preserve">, R. (2017). </w:t>
            </w:r>
            <w:r>
              <w:rPr>
                <w:i/>
                <w:iCs/>
              </w:rPr>
              <w:t>Emotions</w:t>
            </w:r>
            <w:r>
              <w:t xml:space="preserve">. </w:t>
            </w:r>
            <w:r w:rsidR="00BD2C1F" w:rsidRPr="0020226C">
              <w:t>http://www.randolphnesse.com/articles/emotions</w:t>
            </w:r>
          </w:p>
          <w:p w14:paraId="03F608AD" w14:textId="77777777" w:rsidR="00E37521" w:rsidRDefault="00E37521" w:rsidP="00443823">
            <w:pPr>
              <w:pStyle w:val="NoSpacing"/>
            </w:pPr>
          </w:p>
          <w:p w14:paraId="72B972EF" w14:textId="6984C57D" w:rsidR="00E37521" w:rsidRDefault="00E37521" w:rsidP="00443823">
            <w:pPr>
              <w:pStyle w:val="NoSpacing"/>
            </w:pPr>
            <w:r>
              <w:t>British Psychological Society</w:t>
            </w:r>
            <w:r w:rsidR="00825E75">
              <w:t>.</w:t>
            </w:r>
            <w:r>
              <w:t xml:space="preserve"> (2018). </w:t>
            </w:r>
            <w:r>
              <w:rPr>
                <w:i/>
                <w:iCs/>
              </w:rPr>
              <w:t>Code of Ethics and Conduct (2018)</w:t>
            </w:r>
            <w:r>
              <w:t xml:space="preserve">. </w:t>
            </w:r>
            <w:r w:rsidR="00E5383A" w:rsidRPr="0020226C">
              <w:t>https://bps.org.uk/news-and-policy/bps-code-ethics-and-conduct</w:t>
            </w:r>
          </w:p>
          <w:p w14:paraId="39512EC8" w14:textId="77777777" w:rsidR="00E5383A" w:rsidRDefault="00E5383A" w:rsidP="00443823">
            <w:pPr>
              <w:pStyle w:val="NoSpacing"/>
            </w:pPr>
          </w:p>
          <w:p w14:paraId="10B777C4" w14:textId="5074B5AA" w:rsidR="00BD171D" w:rsidRPr="00F074C7" w:rsidRDefault="00BD171D" w:rsidP="00443823">
            <w:pPr>
              <w:pStyle w:val="NoSpacing"/>
            </w:pPr>
            <w:r>
              <w:t>Stein, M.B., &amp; Taylor, C.T. (2019)</w:t>
            </w:r>
            <w:r w:rsidR="002B5134">
              <w:t xml:space="preserve">. Approach to treating social anxiety disorder in adults. </w:t>
            </w:r>
            <w:r w:rsidR="002B5134" w:rsidRPr="008F3F92">
              <w:rPr>
                <w:i/>
              </w:rPr>
              <w:t>UpToDate</w:t>
            </w:r>
            <w:r w:rsidR="002B5134">
              <w:t xml:space="preserve">. Retrieved September 13, 2019, from </w:t>
            </w:r>
            <w:r w:rsidR="00540029" w:rsidRPr="00C3229E">
              <w:t>https://www.uptodate.com/contents/approach-to-treating-social-anxiety-disorder-in-adults</w:t>
            </w:r>
            <w:r w:rsidR="00540029">
              <w:t xml:space="preserve"> </w:t>
            </w:r>
          </w:p>
        </w:tc>
      </w:tr>
    </w:tbl>
    <w:p w14:paraId="17B77335" w14:textId="77777777" w:rsidR="00E37521" w:rsidRDefault="00E37521" w:rsidP="00E37521">
      <w:pPr>
        <w:pStyle w:val="Heading2"/>
      </w:pPr>
      <w:r>
        <w:t>Online report or document</w:t>
      </w:r>
    </w:p>
    <w:tbl>
      <w:tblPr>
        <w:tblStyle w:val="TableGrid"/>
        <w:tblW w:w="5000" w:type="pct"/>
        <w:tblBorders>
          <w:top w:val="none" w:sz="0" w:space="0" w:color="auto"/>
          <w:left w:val="none" w:sz="0" w:space="0" w:color="auto"/>
          <w:bottom w:val="single" w:sz="6" w:space="0" w:color="auto"/>
          <w:right w:val="none" w:sz="0" w:space="0" w:color="auto"/>
          <w:insideH w:val="single" w:sz="6" w:space="0" w:color="auto"/>
          <w:insideV w:val="none" w:sz="0" w:space="0" w:color="auto"/>
        </w:tblBorders>
        <w:tblCellMar>
          <w:top w:w="79" w:type="dxa"/>
          <w:left w:w="0" w:type="dxa"/>
          <w:bottom w:w="79" w:type="dxa"/>
          <w:right w:w="160" w:type="dxa"/>
        </w:tblCellMar>
        <w:tblLook w:val="0680" w:firstRow="0" w:lastRow="0" w:firstColumn="1" w:lastColumn="0" w:noHBand="1" w:noVBand="1"/>
      </w:tblPr>
      <w:tblGrid>
        <w:gridCol w:w="2729"/>
        <w:gridCol w:w="8186"/>
      </w:tblGrid>
      <w:tr w:rsidR="00E37521" w:rsidRPr="00F47668" w14:paraId="5A845BAB" w14:textId="77777777" w:rsidTr="00443823">
        <w:tc>
          <w:tcPr>
            <w:tcW w:w="1250" w:type="pct"/>
            <w:tcBorders>
              <w:top w:val="single" w:sz="6" w:space="0" w:color="auto"/>
              <w:bottom w:val="single" w:sz="6" w:space="0" w:color="BFBFBF" w:themeColor="background1" w:themeShade="BF"/>
            </w:tcBorders>
          </w:tcPr>
          <w:p w14:paraId="73CB8068" w14:textId="067B19AC" w:rsidR="00E37521" w:rsidRDefault="00E37521" w:rsidP="00443823">
            <w:pPr>
              <w:pStyle w:val="NoSpacing"/>
            </w:pPr>
            <w:r>
              <w:t>Format</w:t>
            </w:r>
          </w:p>
        </w:tc>
        <w:tc>
          <w:tcPr>
            <w:tcW w:w="3750" w:type="pct"/>
            <w:tcBorders>
              <w:top w:val="single" w:sz="6" w:space="0" w:color="auto"/>
              <w:bottom w:val="single" w:sz="6" w:space="0" w:color="BFBFBF" w:themeColor="background1" w:themeShade="BF"/>
            </w:tcBorders>
          </w:tcPr>
          <w:p w14:paraId="610A12E9" w14:textId="3B947DE1" w:rsidR="00E37521" w:rsidRPr="00F074C7" w:rsidRDefault="00E37521" w:rsidP="00443823">
            <w:pPr>
              <w:pStyle w:val="NoSpacing"/>
            </w:pPr>
            <w:r>
              <w:t xml:space="preserve">Organisation name or Surname and initials of author/s (Published year). </w:t>
            </w:r>
            <w:r>
              <w:rPr>
                <w:i/>
                <w:iCs/>
              </w:rPr>
              <w:t>Title of report</w:t>
            </w:r>
            <w:r>
              <w:t xml:space="preserve"> </w:t>
            </w:r>
            <w:r w:rsidR="00CB7B18">
              <w:t>(Report number if applicable)</w:t>
            </w:r>
            <w:r w:rsidR="006802F3">
              <w:t>.</w:t>
            </w:r>
            <w:r w:rsidR="00CB7B18">
              <w:t xml:space="preserve"> </w:t>
            </w:r>
            <w:r w:rsidR="002C245A">
              <w:t xml:space="preserve">Publisher if different from author. </w:t>
            </w:r>
            <w:r>
              <w:t>URL.</w:t>
            </w:r>
          </w:p>
        </w:tc>
      </w:tr>
      <w:tr w:rsidR="00E37521" w:rsidRPr="00B64F0A" w14:paraId="3CBEC7B6" w14:textId="77777777" w:rsidTr="00443823">
        <w:tc>
          <w:tcPr>
            <w:tcW w:w="1250" w:type="pct"/>
            <w:tcBorders>
              <w:top w:val="single" w:sz="6" w:space="0" w:color="BFBFBF" w:themeColor="background1" w:themeShade="BF"/>
              <w:bottom w:val="single" w:sz="6" w:space="0" w:color="BFBFBF" w:themeColor="background1" w:themeShade="BF"/>
            </w:tcBorders>
          </w:tcPr>
          <w:p w14:paraId="22BDA5F6" w14:textId="77777777" w:rsidR="00E37521" w:rsidRDefault="00E37521" w:rsidP="00443823">
            <w:pPr>
              <w:pStyle w:val="NoSpacing"/>
            </w:pPr>
            <w:r>
              <w:t>Example</w:t>
            </w:r>
          </w:p>
        </w:tc>
        <w:tc>
          <w:tcPr>
            <w:tcW w:w="3750" w:type="pct"/>
            <w:tcBorders>
              <w:top w:val="single" w:sz="6" w:space="0" w:color="BFBFBF" w:themeColor="background1" w:themeShade="BF"/>
              <w:bottom w:val="single" w:sz="6" w:space="0" w:color="BFBFBF" w:themeColor="background1" w:themeShade="BF"/>
            </w:tcBorders>
          </w:tcPr>
          <w:p w14:paraId="609484FD" w14:textId="67A77756" w:rsidR="00E37521" w:rsidRPr="00F074C7" w:rsidRDefault="00E37521" w:rsidP="00443823">
            <w:pPr>
              <w:pStyle w:val="NoSpacing"/>
            </w:pPr>
            <w:r>
              <w:t xml:space="preserve">National Cancer Institute. (2016). </w:t>
            </w:r>
            <w:r>
              <w:rPr>
                <w:i/>
                <w:iCs/>
              </w:rPr>
              <w:t>Taking part in cancer treatment research studies</w:t>
            </w:r>
            <w:r>
              <w:t xml:space="preserve"> (Publication No. 16-6249).</w:t>
            </w:r>
            <w:r w:rsidR="00F407D4">
              <w:t xml:space="preserve"> </w:t>
            </w:r>
            <w:r w:rsidR="004542C5">
              <w:t>U.S. Department of Health and Human Services, National Institutes of Health.</w:t>
            </w:r>
            <w:r>
              <w:t xml:space="preserve"> </w:t>
            </w:r>
            <w:r w:rsidR="00704ACA" w:rsidRPr="001D2AE4">
              <w:t>https://www.cancer.gov/publications/patient-education/CRS.pdf</w:t>
            </w:r>
          </w:p>
        </w:tc>
      </w:tr>
    </w:tbl>
    <w:p w14:paraId="3FA4F703" w14:textId="33B3E93D" w:rsidR="00F47668" w:rsidRDefault="00F47668" w:rsidP="00E37521"/>
    <w:p w14:paraId="180797B0" w14:textId="7652FC32" w:rsidR="004C1211" w:rsidRPr="004C1211" w:rsidRDefault="004C1211" w:rsidP="004C1211"/>
    <w:p w14:paraId="68A21262" w14:textId="2CA81C22" w:rsidR="004C1211" w:rsidRPr="004C1211" w:rsidRDefault="004C1211" w:rsidP="004C1211"/>
    <w:p w14:paraId="484C18B8" w14:textId="2A5D38EA" w:rsidR="004C1211" w:rsidRPr="004C1211" w:rsidRDefault="004C1211" w:rsidP="004C1211"/>
    <w:p w14:paraId="555D3C54" w14:textId="74E03BC1" w:rsidR="004C1211" w:rsidRPr="004C1211" w:rsidRDefault="004C1211" w:rsidP="004C1211"/>
    <w:p w14:paraId="596141C4" w14:textId="0324D05A" w:rsidR="004C1211" w:rsidRPr="004C1211" w:rsidRDefault="004C1211" w:rsidP="004C1211"/>
    <w:p w14:paraId="08664BBA" w14:textId="38564A4B" w:rsidR="004C1211" w:rsidRPr="004C1211" w:rsidRDefault="004C1211" w:rsidP="004C1211">
      <w:pPr>
        <w:tabs>
          <w:tab w:val="left" w:pos="2067"/>
        </w:tabs>
      </w:pPr>
    </w:p>
    <w:sectPr w:rsidR="004C1211" w:rsidRPr="004C1211" w:rsidSect="006B40B6">
      <w:footerReference w:type="default" r:id="rId13"/>
      <w:headerReference w:type="first" r:id="rId14"/>
      <w:pgSz w:w="11900" w:h="16840"/>
      <w:pgMar w:top="712" w:right="473" w:bottom="531" w:left="512"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F7A19" w14:textId="77777777" w:rsidR="00B31516" w:rsidRDefault="00B31516" w:rsidP="00F9528A">
      <w:pPr>
        <w:spacing w:before="0" w:line="240" w:lineRule="auto"/>
      </w:pPr>
      <w:r>
        <w:separator/>
      </w:r>
    </w:p>
  </w:endnote>
  <w:endnote w:type="continuationSeparator" w:id="0">
    <w:p w14:paraId="6855C162" w14:textId="77777777" w:rsidR="00B31516" w:rsidRDefault="00B31516" w:rsidP="00F9528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3CE74" w14:textId="38CDA6D0" w:rsidR="004C1211" w:rsidRPr="006B40B6" w:rsidRDefault="004C1211" w:rsidP="004C1211">
    <w:pPr>
      <w:tabs>
        <w:tab w:val="right" w:pos="10915"/>
      </w:tabs>
      <w:rPr>
        <w:rFonts w:ascii="Times New Roman" w:hAnsi="Times New Roman" w:cs="Times New Roman"/>
        <w:sz w:val="16"/>
        <w:szCs w:val="16"/>
        <w:lang w:eastAsia="en-GB"/>
      </w:rPr>
    </w:pPr>
    <w:r w:rsidRPr="004C1211">
      <w:rPr>
        <w:sz w:val="16"/>
        <w:szCs w:val="16"/>
      </w:rPr>
      <w:t>CC BY 4.0 International</w:t>
    </w:r>
    <w:r>
      <w:rPr>
        <w:sz w:val="16"/>
        <w:szCs w:val="16"/>
      </w:rPr>
      <w:t xml:space="preserve">, </w:t>
    </w:r>
    <w:r w:rsidR="00DC5476">
      <w:rPr>
        <w:sz w:val="16"/>
        <w:szCs w:val="16"/>
      </w:rPr>
      <w:t xml:space="preserve">August </w:t>
    </w:r>
    <w:r w:rsidR="004B53AA">
      <w:rPr>
        <w:sz w:val="16"/>
        <w:szCs w:val="16"/>
      </w:rPr>
      <w:t>20</w:t>
    </w:r>
    <w:r w:rsidR="00DC5476">
      <w:rPr>
        <w:sz w:val="16"/>
        <w:szCs w:val="16"/>
      </w:rPr>
      <w:t>2</w:t>
    </w:r>
    <w:r w:rsidR="004F7ACB">
      <w:rPr>
        <w:sz w:val="16"/>
        <w:szCs w:val="16"/>
      </w:rPr>
      <w:t>4</w:t>
    </w:r>
    <w:r>
      <w:rPr>
        <w:sz w:val="16"/>
        <w:szCs w:val="16"/>
      </w:rPr>
      <w:t>.</w:t>
    </w:r>
    <w:r>
      <w:rPr>
        <w:sz w:val="16"/>
        <w:szCs w:val="16"/>
      </w:rPr>
      <w:tab/>
    </w:r>
    <w:proofErr w:type="gramStart"/>
    <w:r w:rsidRPr="004C1211">
      <w:rPr>
        <w:sz w:val="16"/>
        <w:szCs w:val="16"/>
      </w:rPr>
      <w:t>www.yorksj.ac.uk/library/</w:t>
    </w:r>
    <w:r w:rsidR="00F75553">
      <w:rPr>
        <w:sz w:val="16"/>
        <w:szCs w:val="16"/>
      </w:rPr>
      <w:t xml:space="preserve"> </w:t>
    </w:r>
    <w:r w:rsidRPr="006B40B6">
      <w:rPr>
        <w:sz w:val="16"/>
        <w:szCs w:val="16"/>
        <w:shd w:val="clear" w:color="auto" w:fill="FFFFFF"/>
        <w:lang w:eastAsia="en-GB"/>
      </w:rPr>
      <w:t xml:space="preserve"> |</w:t>
    </w:r>
    <w:proofErr w:type="gramEnd"/>
    <w:r w:rsidRPr="006B40B6">
      <w:rPr>
        <w:sz w:val="16"/>
        <w:szCs w:val="16"/>
        <w:shd w:val="clear" w:color="auto" w:fill="FFFFFF"/>
        <w:lang w:eastAsia="en-GB"/>
      </w:rPr>
      <w:t xml:space="preserve">  </w:t>
    </w:r>
    <w:r>
      <w:rPr>
        <w:sz w:val="16"/>
        <w:szCs w:val="16"/>
        <w:shd w:val="clear" w:color="auto" w:fill="FFFFFF"/>
        <w:lang w:eastAsia="en-GB"/>
      </w:rPr>
      <w:t>support</w:t>
    </w:r>
    <w:r w:rsidRPr="006B40B6">
      <w:rPr>
        <w:sz w:val="16"/>
        <w:szCs w:val="16"/>
        <w:shd w:val="clear" w:color="auto" w:fill="FFFFFF"/>
        <w:lang w:eastAsia="en-GB"/>
      </w:rPr>
      <w:t>@yorksj.ac.uk  |  </w:t>
    </w:r>
    <w:r>
      <w:rPr>
        <w:sz w:val="16"/>
        <w:szCs w:val="16"/>
        <w:shd w:val="clear" w:color="auto" w:fill="FFFFFF"/>
        <w:lang w:eastAsia="en-GB"/>
      </w:rPr>
      <w:t>0</w:t>
    </w:r>
    <w:r w:rsidRPr="006B40B6">
      <w:rPr>
        <w:sz w:val="16"/>
        <w:szCs w:val="16"/>
        <w:shd w:val="clear" w:color="auto" w:fill="FFFFFF"/>
        <w:lang w:eastAsia="en-GB"/>
      </w:rPr>
      <w:t>1904 876696</w:t>
    </w:r>
  </w:p>
  <w:p w14:paraId="638656F0" w14:textId="63CC776D" w:rsidR="006B40B6" w:rsidRPr="006B40B6" w:rsidRDefault="006B40B6" w:rsidP="006B40B6">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26007" w14:textId="77777777" w:rsidR="00B31516" w:rsidRDefault="00B31516" w:rsidP="00F9528A">
      <w:pPr>
        <w:spacing w:before="0" w:line="240" w:lineRule="auto"/>
      </w:pPr>
      <w:r>
        <w:separator/>
      </w:r>
    </w:p>
  </w:footnote>
  <w:footnote w:type="continuationSeparator" w:id="0">
    <w:p w14:paraId="59D5502D" w14:textId="77777777" w:rsidR="00B31516" w:rsidRDefault="00B31516" w:rsidP="00F9528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F7740" w14:textId="154B8B83" w:rsidR="00F9528A" w:rsidRDefault="004F7E3D">
    <w:pPr>
      <w:pStyle w:val="Header"/>
    </w:pPr>
    <w:r>
      <w:rPr>
        <w:noProof/>
      </w:rPr>
      <w:drawing>
        <wp:anchor distT="0" distB="0" distL="114300" distR="114300" simplePos="0" relativeHeight="251662336" behindDoc="0" locked="0" layoutInCell="1" allowOverlap="1" wp14:anchorId="0E33DF75" wp14:editId="77F7D50B">
          <wp:simplePos x="0" y="0"/>
          <wp:positionH relativeFrom="margin">
            <wp:align>left</wp:align>
          </wp:positionH>
          <wp:positionV relativeFrom="paragraph">
            <wp:posOffset>161925</wp:posOffset>
          </wp:positionV>
          <wp:extent cx="2240280" cy="975360"/>
          <wp:effectExtent l="0" t="0" r="7620" b="0"/>
          <wp:wrapSquare wrapText="bothSides"/>
          <wp:docPr id="1246579551" name="Picture 3"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579551" name="Picture 3"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0280" cy="975360"/>
                  </a:xfrm>
                  <a:prstGeom prst="rect">
                    <a:avLst/>
                  </a:prstGeom>
                  <a:noFill/>
                  <a:ln>
                    <a:noFill/>
                  </a:ln>
                </pic:spPr>
              </pic:pic>
            </a:graphicData>
          </a:graphic>
          <wp14:sizeRelH relativeFrom="margin">
            <wp14:pctWidth>0</wp14:pctWidth>
          </wp14:sizeRelH>
        </wp:anchor>
      </w:drawing>
    </w:r>
    <w:r w:rsidR="00A54FFD">
      <w:rPr>
        <w:noProof/>
      </w:rPr>
      <mc:AlternateContent>
        <mc:Choice Requires="wps">
          <w:drawing>
            <wp:anchor distT="0" distB="0" distL="114300" distR="114300" simplePos="0" relativeHeight="251660288" behindDoc="0" locked="0" layoutInCell="1" allowOverlap="1" wp14:anchorId="55FE798C" wp14:editId="5805AF8E">
              <wp:simplePos x="0" y="0"/>
              <wp:positionH relativeFrom="column">
                <wp:posOffset>505460</wp:posOffset>
              </wp:positionH>
              <wp:positionV relativeFrom="paragraph">
                <wp:posOffset>754380</wp:posOffset>
              </wp:positionV>
              <wp:extent cx="1485900" cy="88900"/>
              <wp:effectExtent l="0" t="0" r="0" b="0"/>
              <wp:wrapNone/>
              <wp:docPr id="13" name="Rectangle 13"/>
              <wp:cNvGraphicFramePr/>
              <a:graphic xmlns:a="http://schemas.openxmlformats.org/drawingml/2006/main">
                <a:graphicData uri="http://schemas.microsoft.com/office/word/2010/wordprocessingShape">
                  <wps:wsp>
                    <wps:cNvSpPr/>
                    <wps:spPr>
                      <a:xfrm>
                        <a:off x="0" y="0"/>
                        <a:ext cx="1485900" cy="889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34CD38" id="Rectangle 13" o:spid="_x0000_s1026" style="position:absolute;margin-left:39.8pt;margin-top:59.4pt;width:117pt;height: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" fillcolor="white [3212]" stroked="f" strokeweight="1pt"/>
          </w:pict>
        </mc:Fallback>
      </mc:AlternateContent>
    </w:r>
    <w:r w:rsidR="00D16EB9">
      <w:rPr>
        <w:noProof/>
      </w:rPr>
      <w:drawing>
        <wp:anchor distT="0" distB="0" distL="114300" distR="114300" simplePos="0" relativeHeight="251659264" behindDoc="0" locked="0" layoutInCell="1" allowOverlap="1" wp14:anchorId="6F015197" wp14:editId="45E25834">
          <wp:simplePos x="0" y="0"/>
          <wp:positionH relativeFrom="column">
            <wp:posOffset>4989593</wp:posOffset>
          </wp:positionH>
          <wp:positionV relativeFrom="paragraph">
            <wp:posOffset>891540</wp:posOffset>
          </wp:positionV>
          <wp:extent cx="1942560" cy="136800"/>
          <wp:effectExtent l="0" t="0" r="635" b="317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brary &amp; Learning Services single-line logo.png"/>
                  <pic:cNvPicPr/>
                </pic:nvPicPr>
                <pic:blipFill>
                  <a:blip r:embed="rId2">
                    <a:extLst>
                      <a:ext uri="{28A0092B-C50C-407E-A947-70E740481C1C}">
                        <a14:useLocalDpi xmlns:a14="http://schemas.microsoft.com/office/drawing/2010/main" val="0"/>
                      </a:ext>
                    </a:extLst>
                  </a:blip>
                  <a:stretch>
                    <a:fillRect/>
                  </a:stretch>
                </pic:blipFill>
                <pic:spPr>
                  <a:xfrm>
                    <a:off x="0" y="0"/>
                    <a:ext cx="1942560" cy="13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F9CCE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42A9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FC3C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680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71C89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92CB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42C7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287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882A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7ED2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13E4A"/>
    <w:multiLevelType w:val="multilevel"/>
    <w:tmpl w:val="92683998"/>
    <w:styleLink w:val="YSJbulletedlist01"/>
    <w:lvl w:ilvl="0">
      <w:start w:val="1"/>
      <w:numFmt w:val="bullet"/>
      <w:pStyle w:val="ListParagraph"/>
      <w:lvlText w:val=""/>
      <w:lvlJc w:val="left"/>
      <w:pPr>
        <w:ind w:left="360" w:hanging="360"/>
      </w:pPr>
      <w:rPr>
        <w:rFonts w:ascii="Symbol" w:hAnsi="Symbol" w:hint="default"/>
        <w:b w:val="0"/>
        <w:i w:val="0"/>
      </w:rPr>
    </w:lvl>
    <w:lvl w:ilvl="1">
      <w:start w:val="1"/>
      <w:numFmt w:val="decimal"/>
      <w:lvlText w:val="%1.%2."/>
      <w:lvlJc w:val="left"/>
      <w:pPr>
        <w:ind w:left="1080" w:hanging="360"/>
      </w:pPr>
      <w:rPr>
        <w:b w:val="0"/>
        <w:i w:val="0"/>
      </w:rPr>
    </w:lvl>
    <w:lvl w:ilvl="2">
      <w:start w:val="1"/>
      <w:numFmt w:val="decimal"/>
      <w:lvlText w:val="%1.%2.%3."/>
      <w:lvlJc w:val="left"/>
      <w:pPr>
        <w:ind w:left="1800" w:hanging="360"/>
      </w:pPr>
      <w:rPr>
        <w:b w:val="0"/>
        <w:i w:val="0"/>
      </w:rPr>
    </w:lvl>
    <w:lvl w:ilvl="3">
      <w:start w:val="1"/>
      <w:numFmt w:val="decimal"/>
      <w:lvlText w:val="%1.%2.%3.%4."/>
      <w:lvlJc w:val="left"/>
      <w:pPr>
        <w:ind w:left="2520" w:hanging="360"/>
      </w:pPr>
      <w:rPr>
        <w:b w:val="0"/>
        <w:i w:val="0"/>
      </w:r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1" w15:restartNumberingAfterBreak="0">
    <w:nsid w:val="2E57B73B"/>
    <w:multiLevelType w:val="hybridMultilevel"/>
    <w:tmpl w:val="3E9A1FCA"/>
    <w:lvl w:ilvl="0" w:tplc="F1B2E10A">
      <w:start w:val="1"/>
      <w:numFmt w:val="decimal"/>
      <w:lvlText w:val="%1."/>
      <w:lvlJc w:val="left"/>
      <w:pPr>
        <w:ind w:left="720" w:hanging="360"/>
      </w:pPr>
    </w:lvl>
    <w:lvl w:ilvl="1" w:tplc="C28AD9E0">
      <w:start w:val="1"/>
      <w:numFmt w:val="lowerLetter"/>
      <w:lvlText w:val="%2."/>
      <w:lvlJc w:val="left"/>
      <w:pPr>
        <w:ind w:left="1440" w:hanging="360"/>
      </w:pPr>
    </w:lvl>
    <w:lvl w:ilvl="2" w:tplc="FF66AB22">
      <w:start w:val="1"/>
      <w:numFmt w:val="lowerRoman"/>
      <w:lvlText w:val="%3."/>
      <w:lvlJc w:val="right"/>
      <w:pPr>
        <w:ind w:left="2160" w:hanging="180"/>
      </w:pPr>
    </w:lvl>
    <w:lvl w:ilvl="3" w:tplc="E8860374">
      <w:start w:val="1"/>
      <w:numFmt w:val="decimal"/>
      <w:lvlText w:val="%4."/>
      <w:lvlJc w:val="left"/>
      <w:pPr>
        <w:ind w:left="2880" w:hanging="360"/>
      </w:pPr>
    </w:lvl>
    <w:lvl w:ilvl="4" w:tplc="D39A46AA">
      <w:start w:val="1"/>
      <w:numFmt w:val="lowerLetter"/>
      <w:lvlText w:val="%5."/>
      <w:lvlJc w:val="left"/>
      <w:pPr>
        <w:ind w:left="3600" w:hanging="360"/>
      </w:pPr>
    </w:lvl>
    <w:lvl w:ilvl="5" w:tplc="3CE6C248">
      <w:start w:val="1"/>
      <w:numFmt w:val="lowerRoman"/>
      <w:lvlText w:val="%6."/>
      <w:lvlJc w:val="right"/>
      <w:pPr>
        <w:ind w:left="4320" w:hanging="180"/>
      </w:pPr>
    </w:lvl>
    <w:lvl w:ilvl="6" w:tplc="EB62A1F4">
      <w:start w:val="1"/>
      <w:numFmt w:val="decimal"/>
      <w:lvlText w:val="%7."/>
      <w:lvlJc w:val="left"/>
      <w:pPr>
        <w:ind w:left="5040" w:hanging="360"/>
      </w:pPr>
    </w:lvl>
    <w:lvl w:ilvl="7" w:tplc="7B968FAC">
      <w:start w:val="1"/>
      <w:numFmt w:val="lowerLetter"/>
      <w:lvlText w:val="%8."/>
      <w:lvlJc w:val="left"/>
      <w:pPr>
        <w:ind w:left="5760" w:hanging="360"/>
      </w:pPr>
    </w:lvl>
    <w:lvl w:ilvl="8" w:tplc="587011F2">
      <w:start w:val="1"/>
      <w:numFmt w:val="lowerRoman"/>
      <w:lvlText w:val="%9."/>
      <w:lvlJc w:val="right"/>
      <w:pPr>
        <w:ind w:left="6480" w:hanging="180"/>
      </w:pPr>
    </w:lvl>
  </w:abstractNum>
  <w:abstractNum w:abstractNumId="12" w15:restartNumberingAfterBreak="0">
    <w:nsid w:val="333B2300"/>
    <w:multiLevelType w:val="hybridMultilevel"/>
    <w:tmpl w:val="92683998"/>
    <w:lvl w:ilvl="0" w:tplc="CBB0DD60">
      <w:numFmt w:val="bullet"/>
      <w:lvlText w:val="—"/>
      <w:lvlJc w:val="left"/>
      <w:pPr>
        <w:ind w:left="720" w:hanging="360"/>
      </w:pPr>
      <w:rPr>
        <w:rFonts w:ascii="Calibri" w:eastAsiaTheme="minorHAnsi" w:hAnsi="Calibri" w:hint="default"/>
      </w:rPr>
    </w:lvl>
    <w:lvl w:ilvl="1" w:tplc="CBB0DD60">
      <w:numFmt w:val="bullet"/>
      <w:lvlText w:val="—"/>
      <w:lvlJc w:val="left"/>
      <w:pPr>
        <w:ind w:left="1440" w:hanging="360"/>
      </w:pPr>
      <w:rPr>
        <w:rFonts w:ascii="Calibri" w:eastAsiaTheme="minorHAnsi" w:hAnsi="Calibri" w:hint="default"/>
      </w:rPr>
    </w:lvl>
    <w:lvl w:ilvl="2" w:tplc="CBB0DD60">
      <w:numFmt w:val="bullet"/>
      <w:lvlText w:val="—"/>
      <w:lvlJc w:val="left"/>
      <w:pPr>
        <w:ind w:left="2160" w:hanging="360"/>
      </w:pPr>
      <w:rPr>
        <w:rFonts w:ascii="Calibri" w:eastAsiaTheme="minorHAnsi" w:hAnsi="Calibri" w:hint="default"/>
      </w:rPr>
    </w:lvl>
    <w:lvl w:ilvl="3" w:tplc="CBB0DD60">
      <w:numFmt w:val="bullet"/>
      <w:lvlText w:val="—"/>
      <w:lvlJc w:val="left"/>
      <w:pPr>
        <w:ind w:left="2880" w:hanging="360"/>
      </w:pPr>
      <w:rPr>
        <w:rFonts w:ascii="Calibri" w:eastAsiaTheme="minorHAnsi" w:hAnsi="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14A41"/>
    <w:multiLevelType w:val="multilevel"/>
    <w:tmpl w:val="D30042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3A742CF2"/>
    <w:multiLevelType w:val="hybridMultilevel"/>
    <w:tmpl w:val="010A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517B08"/>
    <w:multiLevelType w:val="multilevel"/>
    <w:tmpl w:val="92683998"/>
    <w:numStyleLink w:val="YSJbulletedlist01"/>
  </w:abstractNum>
  <w:abstractNum w:abstractNumId="16" w15:restartNumberingAfterBreak="0">
    <w:nsid w:val="49A32D3B"/>
    <w:multiLevelType w:val="multilevel"/>
    <w:tmpl w:val="92683998"/>
    <w:numStyleLink w:val="YSJbulletedlist01"/>
  </w:abstractNum>
  <w:abstractNum w:abstractNumId="17" w15:restartNumberingAfterBreak="0">
    <w:nsid w:val="71523866"/>
    <w:multiLevelType w:val="multilevel"/>
    <w:tmpl w:val="92683998"/>
    <w:numStyleLink w:val="YSJbulletedlist01"/>
  </w:abstractNum>
  <w:num w:numId="1">
    <w:abstractNumId w:val="13"/>
  </w:num>
  <w:num w:numId="2">
    <w:abstractNumId w:val="11"/>
  </w:num>
  <w:num w:numId="3">
    <w:abstractNumId w:val="12"/>
  </w:num>
  <w:num w:numId="4">
    <w:abstractNumId w:val="10"/>
  </w:num>
  <w:num w:numId="5">
    <w:abstractNumId w:val="17"/>
  </w:num>
  <w:num w:numId="6">
    <w:abstractNumId w:val="16"/>
  </w:num>
  <w:num w:numId="7">
    <w:abstractNumId w:val="15"/>
  </w:num>
  <w:num w:numId="8">
    <w:abstractNumId w:val="14"/>
  </w:num>
  <w:num w:numId="9">
    <w:abstractNumId w:val="0"/>
  </w:num>
  <w:num w:numId="10">
    <w:abstractNumId w:val="1"/>
  </w:num>
  <w:num w:numId="11">
    <w:abstractNumId w:val="2"/>
  </w:num>
  <w:num w:numId="12">
    <w:abstractNumId w:val="3"/>
  </w:num>
  <w:num w:numId="13">
    <w:abstractNumId w:val="8"/>
  </w:num>
  <w:num w:numId="14">
    <w:abstractNumId w:val="4"/>
  </w:num>
  <w:num w:numId="15">
    <w:abstractNumId w:val="5"/>
  </w:num>
  <w:num w:numId="16">
    <w:abstractNumId w:val="6"/>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F3A"/>
    <w:rsid w:val="000321BF"/>
    <w:rsid w:val="00050A79"/>
    <w:rsid w:val="000729D0"/>
    <w:rsid w:val="0008168E"/>
    <w:rsid w:val="000D4E49"/>
    <w:rsid w:val="000F6B29"/>
    <w:rsid w:val="0010616D"/>
    <w:rsid w:val="00107BA9"/>
    <w:rsid w:val="00121668"/>
    <w:rsid w:val="00164716"/>
    <w:rsid w:val="00175F68"/>
    <w:rsid w:val="001870FF"/>
    <w:rsid w:val="00196878"/>
    <w:rsid w:val="001A558F"/>
    <w:rsid w:val="001B181B"/>
    <w:rsid w:val="001D2AE4"/>
    <w:rsid w:val="001F6A43"/>
    <w:rsid w:val="002012A9"/>
    <w:rsid w:val="0020226C"/>
    <w:rsid w:val="00207FAC"/>
    <w:rsid w:val="00234F5E"/>
    <w:rsid w:val="002473A1"/>
    <w:rsid w:val="00256E3F"/>
    <w:rsid w:val="002A1260"/>
    <w:rsid w:val="002B116F"/>
    <w:rsid w:val="002B5134"/>
    <w:rsid w:val="002C245A"/>
    <w:rsid w:val="002D5BF1"/>
    <w:rsid w:val="002E452C"/>
    <w:rsid w:val="00345A7C"/>
    <w:rsid w:val="003654DE"/>
    <w:rsid w:val="003672F9"/>
    <w:rsid w:val="003678F6"/>
    <w:rsid w:val="003907C5"/>
    <w:rsid w:val="00394050"/>
    <w:rsid w:val="003979F1"/>
    <w:rsid w:val="003A0C98"/>
    <w:rsid w:val="003C778A"/>
    <w:rsid w:val="003D3DEB"/>
    <w:rsid w:val="003E6C3A"/>
    <w:rsid w:val="003F245C"/>
    <w:rsid w:val="00402B74"/>
    <w:rsid w:val="0041661D"/>
    <w:rsid w:val="004179FC"/>
    <w:rsid w:val="004542C5"/>
    <w:rsid w:val="00476F30"/>
    <w:rsid w:val="004B479C"/>
    <w:rsid w:val="004B53AA"/>
    <w:rsid w:val="004C07FD"/>
    <w:rsid w:val="004C1211"/>
    <w:rsid w:val="004D7FD7"/>
    <w:rsid w:val="004F7ACB"/>
    <w:rsid w:val="004F7E3D"/>
    <w:rsid w:val="00535983"/>
    <w:rsid w:val="00540029"/>
    <w:rsid w:val="005A139B"/>
    <w:rsid w:val="005D4476"/>
    <w:rsid w:val="005F27E1"/>
    <w:rsid w:val="00603A85"/>
    <w:rsid w:val="00622F11"/>
    <w:rsid w:val="006500F1"/>
    <w:rsid w:val="00672199"/>
    <w:rsid w:val="00677B47"/>
    <w:rsid w:val="006802F3"/>
    <w:rsid w:val="00690148"/>
    <w:rsid w:val="006A30DC"/>
    <w:rsid w:val="006A6F3A"/>
    <w:rsid w:val="006B0428"/>
    <w:rsid w:val="006B40B6"/>
    <w:rsid w:val="006E1BDD"/>
    <w:rsid w:val="006F1001"/>
    <w:rsid w:val="006F5AC6"/>
    <w:rsid w:val="00704ACA"/>
    <w:rsid w:val="007068EF"/>
    <w:rsid w:val="007214ED"/>
    <w:rsid w:val="00727ED2"/>
    <w:rsid w:val="0073109D"/>
    <w:rsid w:val="00742FC4"/>
    <w:rsid w:val="00747F9E"/>
    <w:rsid w:val="00767A9A"/>
    <w:rsid w:val="00770F87"/>
    <w:rsid w:val="00774B73"/>
    <w:rsid w:val="007804AA"/>
    <w:rsid w:val="00782312"/>
    <w:rsid w:val="0079088D"/>
    <w:rsid w:val="007D6916"/>
    <w:rsid w:val="007F1503"/>
    <w:rsid w:val="00825E75"/>
    <w:rsid w:val="0085100D"/>
    <w:rsid w:val="00881151"/>
    <w:rsid w:val="00892880"/>
    <w:rsid w:val="0089350F"/>
    <w:rsid w:val="008941B2"/>
    <w:rsid w:val="008A102F"/>
    <w:rsid w:val="008A7C7B"/>
    <w:rsid w:val="008F3F92"/>
    <w:rsid w:val="00910E14"/>
    <w:rsid w:val="009468C8"/>
    <w:rsid w:val="009535B4"/>
    <w:rsid w:val="00956C1F"/>
    <w:rsid w:val="009807AE"/>
    <w:rsid w:val="009868DE"/>
    <w:rsid w:val="009C794A"/>
    <w:rsid w:val="009D65FE"/>
    <w:rsid w:val="009E0039"/>
    <w:rsid w:val="009E2738"/>
    <w:rsid w:val="009F2A29"/>
    <w:rsid w:val="00A07145"/>
    <w:rsid w:val="00A17DA0"/>
    <w:rsid w:val="00A24986"/>
    <w:rsid w:val="00A35696"/>
    <w:rsid w:val="00A54FFD"/>
    <w:rsid w:val="00A80B45"/>
    <w:rsid w:val="00A90B02"/>
    <w:rsid w:val="00A92224"/>
    <w:rsid w:val="00AA1FA4"/>
    <w:rsid w:val="00AD37C5"/>
    <w:rsid w:val="00AE4489"/>
    <w:rsid w:val="00AE524A"/>
    <w:rsid w:val="00B239CA"/>
    <w:rsid w:val="00B31516"/>
    <w:rsid w:val="00B33216"/>
    <w:rsid w:val="00B4705A"/>
    <w:rsid w:val="00B64F0A"/>
    <w:rsid w:val="00BA058E"/>
    <w:rsid w:val="00BB1B5C"/>
    <w:rsid w:val="00BC1DF0"/>
    <w:rsid w:val="00BD171D"/>
    <w:rsid w:val="00BD2C1F"/>
    <w:rsid w:val="00BD7A71"/>
    <w:rsid w:val="00BF1D7C"/>
    <w:rsid w:val="00C3229E"/>
    <w:rsid w:val="00C32B30"/>
    <w:rsid w:val="00C72D17"/>
    <w:rsid w:val="00C73401"/>
    <w:rsid w:val="00C86360"/>
    <w:rsid w:val="00CA1278"/>
    <w:rsid w:val="00CB7B18"/>
    <w:rsid w:val="00CC2939"/>
    <w:rsid w:val="00CC2B7F"/>
    <w:rsid w:val="00CE2B52"/>
    <w:rsid w:val="00CF2DE9"/>
    <w:rsid w:val="00D157B2"/>
    <w:rsid w:val="00D16EB9"/>
    <w:rsid w:val="00D21E98"/>
    <w:rsid w:val="00D22019"/>
    <w:rsid w:val="00D47501"/>
    <w:rsid w:val="00D66520"/>
    <w:rsid w:val="00D83B69"/>
    <w:rsid w:val="00DC0735"/>
    <w:rsid w:val="00DC5476"/>
    <w:rsid w:val="00DC7337"/>
    <w:rsid w:val="00DD70A3"/>
    <w:rsid w:val="00DD767A"/>
    <w:rsid w:val="00DF56E3"/>
    <w:rsid w:val="00DF7F52"/>
    <w:rsid w:val="00E01163"/>
    <w:rsid w:val="00E15474"/>
    <w:rsid w:val="00E23352"/>
    <w:rsid w:val="00E27746"/>
    <w:rsid w:val="00E37521"/>
    <w:rsid w:val="00E5383A"/>
    <w:rsid w:val="00E86893"/>
    <w:rsid w:val="00EB2B78"/>
    <w:rsid w:val="00EE2793"/>
    <w:rsid w:val="00EE31FB"/>
    <w:rsid w:val="00F04E35"/>
    <w:rsid w:val="00F10771"/>
    <w:rsid w:val="00F14E31"/>
    <w:rsid w:val="00F407D4"/>
    <w:rsid w:val="00F47668"/>
    <w:rsid w:val="00F75553"/>
    <w:rsid w:val="00F9372F"/>
    <w:rsid w:val="00F9528A"/>
    <w:rsid w:val="00FB3AC5"/>
    <w:rsid w:val="00FC45E9"/>
    <w:rsid w:val="00FC6AED"/>
    <w:rsid w:val="00FF340B"/>
    <w:rsid w:val="00FF7125"/>
    <w:rsid w:val="0263F1DA"/>
    <w:rsid w:val="0454606A"/>
    <w:rsid w:val="1221F17C"/>
    <w:rsid w:val="12D1EC70"/>
    <w:rsid w:val="236AD404"/>
    <w:rsid w:val="23DBD32D"/>
    <w:rsid w:val="2506A465"/>
    <w:rsid w:val="26A274C6"/>
    <w:rsid w:val="2981F160"/>
    <w:rsid w:val="35F762C5"/>
    <w:rsid w:val="4E2085FA"/>
    <w:rsid w:val="4FBC565B"/>
    <w:rsid w:val="7452B013"/>
    <w:rsid w:val="7E7C5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82790"/>
  <w15:chartTrackingRefBased/>
  <w15:docId w15:val="{512452F1-71BB-46EC-A77C-959DFFB1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B78"/>
    <w:pPr>
      <w:spacing w:before="125" w:line="300" w:lineRule="auto"/>
    </w:pPr>
    <w:rPr>
      <w:rFonts w:ascii="Arial" w:hAnsi="Arial" w:cs="Arial"/>
      <w:sz w:val="20"/>
      <w:szCs w:val="20"/>
    </w:rPr>
  </w:style>
  <w:style w:type="paragraph" w:styleId="Heading1">
    <w:name w:val="heading 1"/>
    <w:basedOn w:val="Normal"/>
    <w:next w:val="Normal"/>
    <w:link w:val="Heading1Char"/>
    <w:uiPriority w:val="9"/>
    <w:qFormat/>
    <w:rsid w:val="00EB2B78"/>
    <w:pPr>
      <w:spacing w:before="375" w:line="271" w:lineRule="auto"/>
      <w:contextualSpacing/>
      <w:outlineLvl w:val="0"/>
    </w:pPr>
    <w:rPr>
      <w:sz w:val="30"/>
    </w:rPr>
  </w:style>
  <w:style w:type="paragraph" w:styleId="Heading2">
    <w:name w:val="heading 2"/>
    <w:basedOn w:val="Heading3"/>
    <w:next w:val="Normal"/>
    <w:link w:val="Heading2Char"/>
    <w:uiPriority w:val="9"/>
    <w:unhideWhenUsed/>
    <w:qFormat/>
    <w:rsid w:val="00EB2B78"/>
    <w:pPr>
      <w:spacing w:before="250"/>
      <w:outlineLvl w:val="1"/>
    </w:pPr>
  </w:style>
  <w:style w:type="paragraph" w:styleId="Heading3">
    <w:name w:val="heading 3"/>
    <w:basedOn w:val="Normal"/>
    <w:next w:val="Normal"/>
    <w:link w:val="Heading3Char"/>
    <w:uiPriority w:val="9"/>
    <w:unhideWhenUsed/>
    <w:rsid w:val="00892880"/>
    <w:pPr>
      <w:spacing w:before="500"/>
      <w:outlineLvl w:val="2"/>
    </w:pPr>
    <w:rPr>
      <w:b/>
      <w:bCs/>
    </w:rPr>
  </w:style>
  <w:style w:type="paragraph" w:styleId="Heading4">
    <w:name w:val="heading 4"/>
    <w:basedOn w:val="Normal"/>
    <w:next w:val="Normal"/>
    <w:link w:val="Heading4Char"/>
    <w:uiPriority w:val="9"/>
    <w:unhideWhenUsed/>
    <w:rsid w:val="006F5AC6"/>
    <w:pPr>
      <w:spacing w:before="5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54FFD"/>
    <w:pPr>
      <w:pBdr>
        <w:bottom w:val="single" w:sz="6" w:space="1" w:color="auto"/>
      </w:pBdr>
      <w:spacing w:before="0" w:after="700" w:line="271" w:lineRule="auto"/>
      <w:contextualSpacing/>
      <w:jc w:val="right"/>
      <w:outlineLvl w:val="0"/>
    </w:pPr>
    <w:rPr>
      <w:rFonts w:eastAsiaTheme="majorEastAsia"/>
      <w:spacing w:val="-10"/>
      <w:kern w:val="28"/>
      <w:sz w:val="40"/>
      <w:szCs w:val="40"/>
    </w:rPr>
  </w:style>
  <w:style w:type="character" w:customStyle="1" w:styleId="TitleChar">
    <w:name w:val="Title Char"/>
    <w:basedOn w:val="DefaultParagraphFont"/>
    <w:link w:val="Title"/>
    <w:uiPriority w:val="10"/>
    <w:rsid w:val="00A54FFD"/>
    <w:rPr>
      <w:rFonts w:ascii="Arial" w:eastAsiaTheme="majorEastAsia" w:hAnsi="Arial" w:cs="Arial"/>
      <w:spacing w:val="-10"/>
      <w:kern w:val="28"/>
      <w:sz w:val="40"/>
      <w:szCs w:val="40"/>
    </w:rPr>
  </w:style>
  <w:style w:type="character" w:customStyle="1" w:styleId="Heading1Char">
    <w:name w:val="Heading 1 Char"/>
    <w:basedOn w:val="DefaultParagraphFont"/>
    <w:link w:val="Heading1"/>
    <w:uiPriority w:val="9"/>
    <w:rsid w:val="00EB2B78"/>
    <w:rPr>
      <w:rFonts w:ascii="Arial" w:hAnsi="Arial" w:cs="Arial"/>
      <w:sz w:val="30"/>
      <w:szCs w:val="20"/>
    </w:rPr>
  </w:style>
  <w:style w:type="character" w:customStyle="1" w:styleId="Heading2Char">
    <w:name w:val="Heading 2 Char"/>
    <w:basedOn w:val="DefaultParagraphFont"/>
    <w:link w:val="Heading2"/>
    <w:uiPriority w:val="9"/>
    <w:rsid w:val="00EB2B78"/>
    <w:rPr>
      <w:rFonts w:ascii="Arial" w:hAnsi="Arial" w:cs="Arial"/>
      <w:b/>
      <w:bCs/>
      <w:sz w:val="20"/>
      <w:szCs w:val="20"/>
    </w:rPr>
  </w:style>
  <w:style w:type="character" w:customStyle="1" w:styleId="Heading3Char">
    <w:name w:val="Heading 3 Char"/>
    <w:basedOn w:val="DefaultParagraphFont"/>
    <w:link w:val="Heading3"/>
    <w:uiPriority w:val="9"/>
    <w:rsid w:val="003D3DEB"/>
    <w:rPr>
      <w:rFonts w:ascii="Arial" w:hAnsi="Arial" w:cs="Arial"/>
      <w:b/>
      <w:bCs/>
      <w:sz w:val="20"/>
      <w:szCs w:val="20"/>
    </w:rPr>
  </w:style>
  <w:style w:type="character" w:styleId="Hyperlink">
    <w:name w:val="Hyperlink"/>
    <w:basedOn w:val="DefaultParagraphFont"/>
    <w:uiPriority w:val="99"/>
    <w:unhideWhenUsed/>
    <w:rsid w:val="00E37521"/>
    <w:rPr>
      <w:color w:val="D38F00" w:themeColor="accent2" w:themeShade="BF"/>
      <w:u w:val="single"/>
    </w:rPr>
  </w:style>
  <w:style w:type="character" w:styleId="UnresolvedMention">
    <w:name w:val="Unresolved Mention"/>
    <w:basedOn w:val="DefaultParagraphFont"/>
    <w:uiPriority w:val="99"/>
    <w:semiHidden/>
    <w:unhideWhenUsed/>
    <w:rsid w:val="00E86893"/>
    <w:rPr>
      <w:color w:val="605E5C"/>
      <w:shd w:val="clear" w:color="auto" w:fill="E1DFDD"/>
    </w:rPr>
  </w:style>
  <w:style w:type="paragraph" w:styleId="ListParagraph">
    <w:name w:val="List Paragraph"/>
    <w:basedOn w:val="Normal"/>
    <w:uiPriority w:val="34"/>
    <w:rsid w:val="00E15474"/>
    <w:pPr>
      <w:numPr>
        <w:numId w:val="7"/>
      </w:numPr>
      <w:spacing w:before="0"/>
      <w:ind w:left="357" w:hanging="357"/>
      <w:contextualSpacing/>
    </w:pPr>
  </w:style>
  <w:style w:type="numbering" w:customStyle="1" w:styleId="YSJbulletedlist01">
    <w:name w:val="YSJ bulleted list 01"/>
    <w:uiPriority w:val="99"/>
    <w:rsid w:val="00774B73"/>
    <w:pPr>
      <w:numPr>
        <w:numId w:val="4"/>
      </w:numPr>
    </w:pPr>
  </w:style>
  <w:style w:type="table" w:styleId="TableGrid">
    <w:name w:val="Table Grid"/>
    <w:basedOn w:val="TableNormal"/>
    <w:uiPriority w:val="39"/>
    <w:rsid w:val="00956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A7C7B"/>
    <w:pPr>
      <w:spacing w:line="283" w:lineRule="auto"/>
    </w:pPr>
    <w:rPr>
      <w:rFonts w:ascii="Arial" w:hAnsi="Arial" w:cs="Arial"/>
      <w:sz w:val="18"/>
      <w:szCs w:val="18"/>
    </w:rPr>
  </w:style>
  <w:style w:type="table" w:styleId="GridTable3">
    <w:name w:val="Grid Table 3"/>
    <w:basedOn w:val="TableNormal"/>
    <w:uiPriority w:val="48"/>
    <w:rsid w:val="00A9222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YorkStJohnUniversity1">
    <w:name w:val="York St John University 1"/>
    <w:basedOn w:val="GridTable3"/>
    <w:uiPriority w:val="99"/>
    <w:rsid w:val="009535B4"/>
    <w:rPr>
      <w:rFonts w:ascii="Arial" w:hAnsi="Arial"/>
      <w:sz w:val="20"/>
    </w:rPr>
    <w:tblPr>
      <w:tblBorders>
        <w:top w:val="none" w:sz="0" w:space="0" w:color="auto"/>
        <w:left w:val="none" w:sz="0" w:space="0" w:color="auto"/>
        <w:bottom w:val="single" w:sz="6" w:space="0" w:color="auto"/>
        <w:right w:val="none" w:sz="0" w:space="0" w:color="auto"/>
        <w:insideH w:val="single" w:sz="6" w:space="0" w:color="auto"/>
        <w:insideV w:val="none" w:sz="0" w:space="0" w:color="auto"/>
      </w:tblBorders>
    </w:tblPr>
    <w:tcPr>
      <w:shd w:val="clear" w:color="auto" w:fill="auto"/>
    </w:tcPr>
    <w:tblStylePr w:type="firstRow">
      <w:pPr>
        <w:wordWrap/>
        <w:spacing w:beforeLines="0" w:before="320" w:beforeAutospacing="0" w:line="240" w:lineRule="auto"/>
        <w:ind w:leftChars="0" w:left="360" w:rightChars="0" w:right="0"/>
        <w:jc w:val="left"/>
      </w:pPr>
      <w:rPr>
        <w:rFonts w:ascii="Arial" w:hAnsi="Arial"/>
        <w:b/>
        <w:bCs/>
        <w:i w:val="0"/>
        <w:color w:val="FF5100" w:themeColor="accent3"/>
        <w:sz w:val="22"/>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left"/>
      </w:pPr>
      <w:rPr>
        <w:b/>
        <w:i w:val="0"/>
        <w:iCs/>
        <w:color w:val="auto"/>
      </w:rPr>
      <w:tblPr/>
      <w:tcPr>
        <w:tcBorders>
          <w:top w:val="nil"/>
          <w:left w:val="nil"/>
          <w:bottom w:val="nil"/>
          <w:insideH w:val="nil"/>
          <w:insideV w:val="nil"/>
        </w:tcBorders>
        <w:shd w:val="clear" w:color="auto" w:fill="FFFFFF" w:themeFill="background1"/>
      </w:tcPr>
    </w:tblStylePr>
    <w:tblStylePr w:type="lastCol">
      <w:rPr>
        <w:b/>
        <w:i w:val="0"/>
        <w:iCs/>
        <w:color w:val="FF5100" w:themeColor="accent3"/>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rPr>
        <w:sz w:val="20"/>
      </w:rPr>
      <w:tblPr/>
      <w:tcPr>
        <w:shd w:val="clear" w:color="auto" w:fill="CCCCCC" w:themeFill="text1" w:themeFillTint="33"/>
      </w:tcPr>
    </w:tblStylePr>
    <w:tblStylePr w:type="band2Horz">
      <w:rPr>
        <w:sz w:val="20"/>
      </w:r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4Char">
    <w:name w:val="Heading 4 Char"/>
    <w:basedOn w:val="DefaultParagraphFont"/>
    <w:link w:val="Heading4"/>
    <w:uiPriority w:val="9"/>
    <w:rsid w:val="006F5AC6"/>
    <w:rPr>
      <w:rFonts w:ascii="Arial" w:hAnsi="Arial" w:cs="Arial"/>
      <w:b/>
      <w:bCs/>
      <w:sz w:val="20"/>
      <w:szCs w:val="20"/>
    </w:rPr>
  </w:style>
  <w:style w:type="character" w:styleId="FollowedHyperlink">
    <w:name w:val="FollowedHyperlink"/>
    <w:basedOn w:val="DefaultParagraphFont"/>
    <w:uiPriority w:val="99"/>
    <w:semiHidden/>
    <w:unhideWhenUsed/>
    <w:rsid w:val="00E37521"/>
    <w:rPr>
      <w:color w:val="D38F00" w:themeColor="accent2" w:themeShade="BF"/>
      <w:u w:val="single"/>
    </w:rPr>
  </w:style>
  <w:style w:type="paragraph" w:customStyle="1" w:styleId="ExplainerdirectlyafterHeading2">
    <w:name w:val="Explainer (directly after Heading 2)"/>
    <w:basedOn w:val="Normal"/>
    <w:qFormat/>
    <w:rsid w:val="009E2738"/>
    <w:pPr>
      <w:spacing w:after="125"/>
    </w:pPr>
  </w:style>
  <w:style w:type="paragraph" w:styleId="Header">
    <w:name w:val="header"/>
    <w:basedOn w:val="Normal"/>
    <w:link w:val="HeaderChar"/>
    <w:uiPriority w:val="99"/>
    <w:unhideWhenUsed/>
    <w:rsid w:val="00F9528A"/>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528A"/>
    <w:rPr>
      <w:rFonts w:ascii="Arial" w:hAnsi="Arial" w:cs="Arial"/>
      <w:sz w:val="20"/>
      <w:szCs w:val="20"/>
    </w:rPr>
  </w:style>
  <w:style w:type="paragraph" w:styleId="Footer">
    <w:name w:val="footer"/>
    <w:basedOn w:val="Normal"/>
    <w:link w:val="FooterChar"/>
    <w:uiPriority w:val="99"/>
    <w:unhideWhenUsed/>
    <w:rsid w:val="00F9528A"/>
    <w:pPr>
      <w:tabs>
        <w:tab w:val="center" w:pos="4680"/>
        <w:tab w:val="right" w:pos="9360"/>
      </w:tabs>
      <w:spacing w:before="0" w:line="240" w:lineRule="auto"/>
    </w:pPr>
  </w:style>
  <w:style w:type="character" w:customStyle="1" w:styleId="FooterChar">
    <w:name w:val="Footer Char"/>
    <w:basedOn w:val="DefaultParagraphFont"/>
    <w:link w:val="Footer"/>
    <w:uiPriority w:val="99"/>
    <w:rsid w:val="00F9528A"/>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7278">
      <w:bodyDiv w:val="1"/>
      <w:marLeft w:val="0"/>
      <w:marRight w:val="0"/>
      <w:marTop w:val="0"/>
      <w:marBottom w:val="0"/>
      <w:divBdr>
        <w:top w:val="none" w:sz="0" w:space="0" w:color="auto"/>
        <w:left w:val="none" w:sz="0" w:space="0" w:color="auto"/>
        <w:bottom w:val="none" w:sz="0" w:space="0" w:color="auto"/>
        <w:right w:val="none" w:sz="0" w:space="0" w:color="auto"/>
      </w:divBdr>
    </w:div>
    <w:div w:id="332804564">
      <w:bodyDiv w:val="1"/>
      <w:marLeft w:val="0"/>
      <w:marRight w:val="0"/>
      <w:marTop w:val="0"/>
      <w:marBottom w:val="0"/>
      <w:divBdr>
        <w:top w:val="none" w:sz="0" w:space="0" w:color="auto"/>
        <w:left w:val="none" w:sz="0" w:space="0" w:color="auto"/>
        <w:bottom w:val="none" w:sz="0" w:space="0" w:color="auto"/>
        <w:right w:val="none" w:sz="0" w:space="0" w:color="auto"/>
      </w:divBdr>
    </w:div>
    <w:div w:id="141459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astyle.apa.org/blo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rksj.ac.uk/library/referenc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York St John University 1">
      <a:dk1>
        <a:srgbClr val="000000"/>
      </a:dk1>
      <a:lt1>
        <a:srgbClr val="FFFFFF"/>
      </a:lt1>
      <a:dk2>
        <a:srgbClr val="000000"/>
      </a:dk2>
      <a:lt2>
        <a:srgbClr val="000F9F"/>
      </a:lt2>
      <a:accent1>
        <a:srgbClr val="006938"/>
      </a:accent1>
      <a:accent2>
        <a:srgbClr val="FFB71B"/>
      </a:accent2>
      <a:accent3>
        <a:srgbClr val="FF5100"/>
      </a:accent3>
      <a:accent4>
        <a:srgbClr val="F33440"/>
      </a:accent4>
      <a:accent5>
        <a:srgbClr val="C6B783"/>
      </a:accent5>
      <a:accent6>
        <a:srgbClr val="BFB7B0"/>
      </a:accent6>
      <a:hlink>
        <a:srgbClr val="000FA5"/>
      </a:hlink>
      <a:folHlink>
        <a:srgbClr val="BFB7B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9126E37D38D4B986D461E3347D12A" ma:contentTypeVersion="18" ma:contentTypeDescription="Create a new document." ma:contentTypeScope="" ma:versionID="18184ee6ea0e0a576008a6d900af7b13">
  <xsd:schema xmlns:xsd="http://www.w3.org/2001/XMLSchema" xmlns:xs="http://www.w3.org/2001/XMLSchema" xmlns:p="http://schemas.microsoft.com/office/2006/metadata/properties" xmlns:ns2="168ada7f-0c1e-4afc-8676-53927dd8c15b" xmlns:ns3="31b8a37b-06c3-49ba-888c-32a7dda27ceb" targetNamespace="http://schemas.microsoft.com/office/2006/metadata/properties" ma:root="true" ma:fieldsID="47ae0e08073498c1ba35bf7e66aab745" ns2:_="" ns3:_="">
    <xsd:import namespace="168ada7f-0c1e-4afc-8676-53927dd8c15b"/>
    <xsd:import namespace="31b8a37b-06c3-49ba-888c-32a7dda27c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ada7f-0c1e-4afc-8676-53927dd8c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b8a37b-06c3-49ba-888c-32a7dda27c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9b390f-dcbe-47ba-9711-aaa5fbe10701}" ma:internalName="TaxCatchAll" ma:showField="CatchAllData" ma:web="31b8a37b-06c3-49ba-888c-32a7dda27c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8ada7f-0c1e-4afc-8676-53927dd8c15b">
      <Terms xmlns="http://schemas.microsoft.com/office/infopath/2007/PartnerControls"/>
    </lcf76f155ced4ddcb4097134ff3c332f>
    <TaxCatchAll xmlns="31b8a37b-06c3-49ba-888c-32a7dda27ceb" xsi:nil="true"/>
  </documentManagement>
</p:properties>
</file>

<file path=customXml/itemProps1.xml><?xml version="1.0" encoding="utf-8"?>
<ds:datastoreItem xmlns:ds="http://schemas.openxmlformats.org/officeDocument/2006/customXml" ds:itemID="{4FFDCECE-C42F-4359-B611-594220E1C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ada7f-0c1e-4afc-8676-53927dd8c15b"/>
    <ds:schemaRef ds:uri="31b8a37b-06c3-49ba-888c-32a7dda27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10484A-AA4E-48FF-931F-F7E88994C8A2}">
  <ds:schemaRefs>
    <ds:schemaRef ds:uri="http://schemas.microsoft.com/sharepoint/v3/contenttype/forms"/>
  </ds:schemaRefs>
</ds:datastoreItem>
</file>

<file path=customXml/itemProps3.xml><?xml version="1.0" encoding="utf-8"?>
<ds:datastoreItem xmlns:ds="http://schemas.openxmlformats.org/officeDocument/2006/customXml" ds:itemID="{347B5FB3-7DA5-4791-8015-0135E8EB8A44}">
  <ds:schemaRefs>
    <ds:schemaRef ds:uri="http://schemas.openxmlformats.org/officeDocument/2006/bibliography"/>
  </ds:schemaRefs>
</ds:datastoreItem>
</file>

<file path=customXml/itemProps4.xml><?xml version="1.0" encoding="utf-8"?>
<ds:datastoreItem xmlns:ds="http://schemas.openxmlformats.org/officeDocument/2006/customXml" ds:itemID="{B2EB4335-2B79-42C4-A993-CC0D7A8E6EB7}">
  <ds:schemaRefs>
    <ds:schemaRef ds:uri="http://schemas.microsoft.com/office/2006/metadata/properties"/>
    <ds:schemaRef ds:uri="http://schemas.microsoft.com/office/infopath/2007/PartnerControls"/>
    <ds:schemaRef ds:uri="168ada7f-0c1e-4afc-8676-53927dd8c15b"/>
    <ds:schemaRef ds:uri="31b8a37b-06c3-49ba-888c-32a7dda27ce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715</Words>
  <Characters>4078</Characters>
  <Application>Microsoft Office Word</Application>
  <DocSecurity>0</DocSecurity>
  <Lines>33</Lines>
  <Paragraphs>9</Paragraphs>
  <ScaleCrop>false</ScaleCrop>
  <Manager/>
  <Company>York St John University</Company>
  <LinksUpToDate>false</LinksUpToDate>
  <CharactersWithSpaces>4784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Peach</dc:creator>
  <cp:keywords/>
  <dc:description/>
  <cp:lastModifiedBy>Ruth Patterson</cp:lastModifiedBy>
  <cp:revision>10</cp:revision>
  <cp:lastPrinted>2019-07-29T12:13:00Z</cp:lastPrinted>
  <dcterms:created xsi:type="dcterms:W3CDTF">2024-08-30T12:07:00Z</dcterms:created>
  <dcterms:modified xsi:type="dcterms:W3CDTF">2024-08-30T12:13:00Z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0x0101004D49126E37D38D4B986D461E3347D12A</vt:lpwstr>
  </property>
  <property fmtid="{D5CDD505-2E9C-101B-9397-08002B2CF9AE}" pid="3" name="MediaServiceImageTags">
    <vt:lpwstr/>
  </property>
</Properties>
</file>